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F7" w:rsidRDefault="00A61931">
      <w:pPr>
        <w:pStyle w:val="Heading10"/>
        <w:keepNext/>
        <w:keepLines/>
        <w:shd w:val="clear" w:color="auto" w:fill="auto"/>
        <w:ind w:left="680"/>
      </w:pPr>
      <w:bookmarkStart w:id="0" w:name="bookmark0"/>
      <w:r>
        <w:t>Алгоритм действий гражданина, при попытке совершения в отношении него преступлений с использованием</w:t>
      </w:r>
      <w:r>
        <w:br/>
        <w:t>информационно-телекоммуникационных технологий (наиболее распространенные виды мошенничеств).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3072"/>
        <w:gridCol w:w="11549"/>
      </w:tblGrid>
      <w:tr w:rsidR="006400F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0F7" w:rsidRDefault="00A61931">
            <w:pPr>
              <w:pStyle w:val="Bodytext20"/>
              <w:framePr w:w="15245" w:wrap="notBeside" w:vAnchor="text" w:hAnchor="text" w:xAlign="center" w:y="1"/>
              <w:shd w:val="clear" w:color="auto" w:fill="auto"/>
              <w:spacing w:after="60" w:line="200" w:lineRule="exact"/>
              <w:ind w:left="140"/>
            </w:pPr>
            <w:r>
              <w:rPr>
                <w:rStyle w:val="Bodytext21"/>
              </w:rPr>
              <w:t>№</w:t>
            </w:r>
          </w:p>
          <w:p w:rsidR="006400F7" w:rsidRDefault="00A61931">
            <w:pPr>
              <w:pStyle w:val="Bodytext20"/>
              <w:framePr w:w="15245" w:wrap="notBeside" w:vAnchor="text" w:hAnchor="text" w:xAlign="center" w:y="1"/>
              <w:shd w:val="clear" w:color="auto" w:fill="auto"/>
              <w:spacing w:before="60" w:line="280" w:lineRule="exact"/>
              <w:ind w:left="140"/>
            </w:pPr>
            <w:r>
              <w:rPr>
                <w:rStyle w:val="Bodytext214pt"/>
              </w:rPr>
              <w:t>п/п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0F7" w:rsidRDefault="00A61931">
            <w:pPr>
              <w:pStyle w:val="Bodytext20"/>
              <w:framePr w:w="15245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Bodytext214pt"/>
              </w:rPr>
              <w:t>Способ совершения преступления</w:t>
            </w:r>
          </w:p>
        </w:tc>
        <w:tc>
          <w:tcPr>
            <w:tcW w:w="1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0F7" w:rsidRDefault="00A61931">
            <w:pPr>
              <w:pStyle w:val="Bodytext20"/>
              <w:framePr w:w="15245" w:wrap="notBeside" w:vAnchor="text" w:hAnchor="text" w:xAlign="center" w:y="1"/>
              <w:shd w:val="clear" w:color="auto" w:fill="auto"/>
              <w:spacing w:line="280" w:lineRule="exact"/>
              <w:ind w:firstLine="320"/>
              <w:jc w:val="both"/>
            </w:pPr>
            <w:r>
              <w:rPr>
                <w:rStyle w:val="Bodytext214pt"/>
              </w:rPr>
              <w:t xml:space="preserve">Действия гражданина по </w:t>
            </w:r>
            <w:r>
              <w:rPr>
                <w:rStyle w:val="Bodytext214pt"/>
              </w:rPr>
              <w:t>предотвращению совершения в отношении него преступления</w:t>
            </w:r>
          </w:p>
        </w:tc>
      </w:tr>
      <w:tr w:rsidR="006400F7">
        <w:tblPrEx>
          <w:tblCellMar>
            <w:top w:w="0" w:type="dxa"/>
            <w:bottom w:w="0" w:type="dxa"/>
          </w:tblCellMar>
        </w:tblPrEx>
        <w:trPr>
          <w:trHeight w:hRule="exact" w:val="301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0F7" w:rsidRDefault="00A61931">
            <w:pPr>
              <w:pStyle w:val="Bodytext20"/>
              <w:framePr w:w="15245" w:wrap="notBeside" w:vAnchor="text" w:hAnchor="text" w:xAlign="center" w:y="1"/>
              <w:shd w:val="clear" w:color="auto" w:fill="auto"/>
              <w:spacing w:line="200" w:lineRule="exact"/>
              <w:ind w:left="260"/>
            </w:pPr>
            <w:r>
              <w:rPr>
                <w:rStyle w:val="Bodytext2LucidaSansUnicode"/>
                <w:b w:val="0"/>
                <w:bCs w:val="0"/>
              </w:rPr>
              <w:t>1</w:t>
            </w:r>
            <w:r>
              <w:rPr>
                <w:rStyle w:val="Bodytext26ptBold"/>
              </w:rPr>
              <w:t>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0F7" w:rsidRDefault="00A61931">
            <w:pPr>
              <w:pStyle w:val="Bodytext20"/>
              <w:framePr w:w="15245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Bodytext21"/>
              </w:rPr>
              <w:t>Поступление звонка на абонентский номер гражданина от сотрудников служб безопасности банков, должностных лиц министерств, ведомств Российской федерации</w:t>
            </w:r>
          </w:p>
        </w:tc>
        <w:tc>
          <w:tcPr>
            <w:tcW w:w="1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0F7" w:rsidRDefault="00A61931">
            <w:pPr>
              <w:pStyle w:val="Bodytext20"/>
              <w:framePr w:w="1524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72"/>
              </w:tabs>
              <w:spacing w:line="250" w:lineRule="exact"/>
              <w:ind w:firstLine="320"/>
              <w:jc w:val="both"/>
            </w:pPr>
            <w:r>
              <w:rPr>
                <w:rStyle w:val="Bodytext21"/>
              </w:rPr>
              <w:t xml:space="preserve">Если звонящий начинает уточнять какие-либо персональные данные, в т.ч. </w:t>
            </w:r>
            <w:r w:rsidR="00845183">
              <w:rPr>
                <w:rStyle w:val="Bodytext21"/>
              </w:rPr>
              <w:t>конфиденциальную информацию,</w:t>
            </w:r>
            <w:r>
              <w:rPr>
                <w:rStyle w:val="Bodytext21"/>
              </w:rPr>
              <w:t xml:space="preserve"> связанную с банковским счетом или банковской картой - </w:t>
            </w:r>
            <w:r>
              <w:rPr>
                <w:rStyle w:val="Bodytext2Bold"/>
              </w:rPr>
              <w:t>прервать разговор;</w:t>
            </w:r>
          </w:p>
          <w:p w:rsidR="006400F7" w:rsidRDefault="00A61931">
            <w:pPr>
              <w:pStyle w:val="Bodytext20"/>
              <w:framePr w:w="1524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75"/>
              </w:tabs>
              <w:spacing w:line="250" w:lineRule="exact"/>
              <w:ind w:firstLine="320"/>
              <w:jc w:val="both"/>
            </w:pPr>
            <w:r>
              <w:rPr>
                <w:rStyle w:val="Bodytext21"/>
              </w:rPr>
              <w:t>Не сообщать звонящему коды из входящих СМС-сообщений;</w:t>
            </w:r>
          </w:p>
          <w:p w:rsidR="006400F7" w:rsidRDefault="00A61931">
            <w:pPr>
              <w:pStyle w:val="Bodytext20"/>
              <w:framePr w:w="1524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67"/>
              </w:tabs>
              <w:spacing w:line="250" w:lineRule="exact"/>
              <w:ind w:firstLine="320"/>
              <w:jc w:val="both"/>
            </w:pPr>
            <w:r>
              <w:rPr>
                <w:rStyle w:val="Bodytext21"/>
              </w:rPr>
              <w:t xml:space="preserve">Не устанавливать по </w:t>
            </w:r>
            <w:r>
              <w:rPr>
                <w:rStyle w:val="Bodytext21"/>
              </w:rPr>
              <w:t>рекомендации звонящего какие-либо приложения на свой мобильный телефон, такие как «</w:t>
            </w:r>
            <w:r w:rsidR="00845183">
              <w:rPr>
                <w:rStyle w:val="Bodytext21"/>
                <w:lang w:val="en-US"/>
              </w:rPr>
              <w:t>AnyDesk</w:t>
            </w:r>
            <w:r>
              <w:rPr>
                <w:rStyle w:val="Bodytext21"/>
              </w:rPr>
              <w:t>», «</w:t>
            </w:r>
            <w:r w:rsidR="00845183">
              <w:rPr>
                <w:rStyle w:val="Bodytext21"/>
                <w:lang w:val="en-US"/>
              </w:rPr>
              <w:t>TeamViewer</w:t>
            </w:r>
            <w:r>
              <w:rPr>
                <w:rStyle w:val="Bodytext21"/>
              </w:rPr>
              <w:t>», «</w:t>
            </w:r>
            <w:r w:rsidR="00845183">
              <w:rPr>
                <w:rStyle w:val="Bodytext21"/>
                <w:lang w:val="en-US"/>
              </w:rPr>
              <w:t>Zoom</w:t>
            </w:r>
            <w:r>
              <w:rPr>
                <w:rStyle w:val="Bodytext21"/>
              </w:rPr>
              <w:t>» и т.п.;</w:t>
            </w:r>
          </w:p>
          <w:p w:rsidR="006400F7" w:rsidRDefault="00A61931">
            <w:pPr>
              <w:pStyle w:val="Bodytext20"/>
              <w:framePr w:w="1524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72"/>
              </w:tabs>
              <w:spacing w:line="250" w:lineRule="exact"/>
              <w:ind w:firstLine="320"/>
              <w:jc w:val="both"/>
            </w:pPr>
            <w:r>
              <w:rPr>
                <w:rStyle w:val="Bodytext21"/>
              </w:rPr>
              <w:t xml:space="preserve">Не впадать в панику и не пугаться угрозам, поступающим от звонящего, который может сообщить, что </w:t>
            </w:r>
            <w:r>
              <w:rPr>
                <w:rStyle w:val="Bodytext2Bold"/>
              </w:rPr>
              <w:t>в отношении гражданина возбуждено у</w:t>
            </w:r>
            <w:r>
              <w:rPr>
                <w:rStyle w:val="Bodytext2Bold"/>
              </w:rPr>
              <w:t xml:space="preserve">головное дело </w:t>
            </w:r>
            <w:r>
              <w:rPr>
                <w:rStyle w:val="Bodytext21"/>
              </w:rPr>
              <w:t>(в том числе, якобы, из-за финансирования вооруженных сил Украины).</w:t>
            </w:r>
          </w:p>
          <w:p w:rsidR="006400F7" w:rsidRDefault="00A61931">
            <w:pPr>
              <w:pStyle w:val="Bodytext20"/>
              <w:framePr w:w="15245" w:wrap="notBeside" w:vAnchor="text" w:hAnchor="text" w:xAlign="center" w:y="1"/>
              <w:shd w:val="clear" w:color="auto" w:fill="auto"/>
              <w:spacing w:line="250" w:lineRule="exact"/>
              <w:ind w:firstLine="320"/>
              <w:jc w:val="both"/>
            </w:pPr>
            <w:r>
              <w:rPr>
                <w:rStyle w:val="Bodytext21"/>
              </w:rPr>
              <w:t xml:space="preserve">Если по какой-либо из причин гражданин не последовал указанным советам и злоумышленник совершил хищение денежных средств со счета, в кратчайший срок необходимо заблокировать </w:t>
            </w:r>
            <w:r>
              <w:rPr>
                <w:rStyle w:val="Bodytext21"/>
              </w:rPr>
              <w:t>банковскую карту, с целью предотвращения дальнейшего хищения денежных средств, посредством связи с банком-эмитентом карты. Контактный телефон банка, выпустившего карту, указан на ее оборотной стороне.</w:t>
            </w:r>
          </w:p>
        </w:tc>
      </w:tr>
      <w:tr w:rsidR="006400F7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0F7" w:rsidRDefault="00A61931">
            <w:pPr>
              <w:pStyle w:val="Bodytext20"/>
              <w:framePr w:w="15245" w:wrap="notBeside" w:vAnchor="text" w:hAnchor="text" w:xAlign="center" w:y="1"/>
              <w:shd w:val="clear" w:color="auto" w:fill="auto"/>
              <w:spacing w:line="200" w:lineRule="exact"/>
              <w:ind w:left="260"/>
            </w:pPr>
            <w:r>
              <w:rPr>
                <w:rStyle w:val="Bodytext21"/>
              </w:rPr>
              <w:t>2.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0F7" w:rsidRDefault="00A61931">
            <w:pPr>
              <w:pStyle w:val="Bodytext20"/>
              <w:framePr w:w="1524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Bodytext21"/>
              </w:rPr>
              <w:t xml:space="preserve">Поступление звонка на абонентский номер гражданина </w:t>
            </w:r>
            <w:r>
              <w:rPr>
                <w:rStyle w:val="Bodytext21"/>
              </w:rPr>
              <w:t>от сотрудников правоохранительных органов, под предлогом того, что родственник или знакомый стал виновником ДТП</w:t>
            </w:r>
          </w:p>
        </w:tc>
        <w:tc>
          <w:tcPr>
            <w:tcW w:w="1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0F7" w:rsidRDefault="00A61931">
            <w:pPr>
              <w:pStyle w:val="Bodytext20"/>
              <w:framePr w:w="1524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10"/>
              </w:tabs>
              <w:spacing w:line="254" w:lineRule="exact"/>
              <w:ind w:firstLine="320"/>
              <w:jc w:val="both"/>
            </w:pPr>
            <w:r>
              <w:rPr>
                <w:rStyle w:val="Bodytext21"/>
              </w:rPr>
              <w:t xml:space="preserve">Даже при высказывании угроз со стороны звонящего, </w:t>
            </w:r>
            <w:r>
              <w:rPr>
                <w:rStyle w:val="Bodytext2Bold"/>
              </w:rPr>
              <w:t>необходимо прервать разговор и связаться непосредственно с родственником или знакомым, якобы с</w:t>
            </w:r>
            <w:r>
              <w:rPr>
                <w:rStyle w:val="Bodytext2Bold"/>
              </w:rPr>
              <w:t>тавшим виновником ДТП, с целью проверки информации, поступившей от неизвестного.</w:t>
            </w:r>
          </w:p>
          <w:p w:rsidR="006400F7" w:rsidRDefault="00A61931">
            <w:pPr>
              <w:pStyle w:val="Bodytext20"/>
              <w:framePr w:w="1524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662"/>
              </w:tabs>
              <w:spacing w:line="254" w:lineRule="exact"/>
              <w:ind w:firstLine="320"/>
              <w:jc w:val="both"/>
            </w:pPr>
            <w:r>
              <w:rPr>
                <w:rStyle w:val="Bodytext21"/>
              </w:rPr>
              <w:t>В случае следования советам злоумышленника, при очередном прерывании с ним разговора, необходимо сообщить в полицию.</w:t>
            </w:r>
          </w:p>
          <w:p w:rsidR="006400F7" w:rsidRDefault="00A61931">
            <w:pPr>
              <w:pStyle w:val="Bodytext20"/>
              <w:framePr w:w="1524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666"/>
              </w:tabs>
              <w:spacing w:line="254" w:lineRule="exact"/>
              <w:ind w:firstLine="320"/>
              <w:jc w:val="both"/>
            </w:pPr>
            <w:r>
              <w:rPr>
                <w:rStyle w:val="Bodytext2Bold"/>
              </w:rPr>
              <w:t xml:space="preserve">Ни в коем случае не открывать дверь и не передавать </w:t>
            </w:r>
            <w:r>
              <w:rPr>
                <w:rStyle w:val="Bodytext2Bold"/>
              </w:rPr>
              <w:t>денежные средства неустановленным лицам,</w:t>
            </w:r>
          </w:p>
          <w:p w:rsidR="006400F7" w:rsidRDefault="00A61931">
            <w:pPr>
              <w:pStyle w:val="Bodytext20"/>
              <w:framePr w:w="15245" w:wrap="notBeside" w:vAnchor="text" w:hAnchor="text" w:xAlign="center" w:y="1"/>
              <w:shd w:val="clear" w:color="auto" w:fill="auto"/>
              <w:spacing w:line="254" w:lineRule="exact"/>
              <w:ind w:left="140"/>
            </w:pPr>
            <w:r>
              <w:rPr>
                <w:rStyle w:val="Bodytext21"/>
              </w:rPr>
              <w:t>прибывшим по месту жительства гражданина.</w:t>
            </w:r>
          </w:p>
        </w:tc>
      </w:tr>
      <w:tr w:rsidR="006400F7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0F7" w:rsidRDefault="00A61931">
            <w:pPr>
              <w:pStyle w:val="Bodytext20"/>
              <w:framePr w:w="15245" w:wrap="notBeside" w:vAnchor="text" w:hAnchor="text" w:xAlign="center" w:y="1"/>
              <w:shd w:val="clear" w:color="auto" w:fill="auto"/>
              <w:spacing w:line="200" w:lineRule="exact"/>
              <w:ind w:left="260"/>
            </w:pPr>
            <w:r>
              <w:rPr>
                <w:rStyle w:val="Bodytext21"/>
              </w:rPr>
              <w:t>3.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0F7" w:rsidRDefault="00A61931">
            <w:pPr>
              <w:pStyle w:val="Bodytext20"/>
              <w:framePr w:w="15245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Bodytext21"/>
              </w:rPr>
              <w:t xml:space="preserve">Поступление звонка на абонентский номер сотовой связи гражданина, якобы от сотрудников оператора мобильной связи Российской Федерации, с целью продления договора </w:t>
            </w:r>
            <w:r>
              <w:rPr>
                <w:rStyle w:val="Bodytext21"/>
              </w:rPr>
              <w:t>обслуживания и предотвращения блокировки СИМ-карты</w:t>
            </w:r>
          </w:p>
        </w:tc>
        <w:tc>
          <w:tcPr>
            <w:tcW w:w="1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0F7" w:rsidRDefault="00A61931">
            <w:pPr>
              <w:pStyle w:val="Bodytext20"/>
              <w:framePr w:w="15245" w:wrap="notBeside" w:vAnchor="text" w:hAnchor="text" w:xAlign="center" w:y="1"/>
              <w:shd w:val="clear" w:color="auto" w:fill="auto"/>
              <w:spacing w:line="250" w:lineRule="exact"/>
              <w:ind w:firstLine="320"/>
              <w:jc w:val="both"/>
            </w:pPr>
            <w:r>
              <w:rPr>
                <w:rStyle w:val="Bodytext21"/>
              </w:rPr>
              <w:t>При поступлении звонка с предостережением от неизвестного о том, что СИМ-карта оператора сотовой связи, находящаяся в пользовании гражданина, может быть заблокирована и необходимо осуществить подтверждение</w:t>
            </w:r>
            <w:r>
              <w:rPr>
                <w:rStyle w:val="Bodytext21"/>
              </w:rPr>
              <w:t xml:space="preserve"> личности ее владельца:</w:t>
            </w:r>
          </w:p>
          <w:p w:rsidR="006400F7" w:rsidRDefault="00A61931">
            <w:pPr>
              <w:pStyle w:val="Bodytext20"/>
              <w:framePr w:w="1524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656"/>
              </w:tabs>
              <w:spacing w:line="250" w:lineRule="exact"/>
              <w:ind w:firstLine="320"/>
              <w:jc w:val="both"/>
            </w:pPr>
            <w:r>
              <w:rPr>
                <w:rStyle w:val="Bodytext2Bold"/>
              </w:rPr>
              <w:t>Ни в коем случае не сообщать неизвестному коды из входящих СМС-сообщений</w:t>
            </w:r>
          </w:p>
          <w:p w:rsidR="006400F7" w:rsidRDefault="00A61931">
            <w:pPr>
              <w:pStyle w:val="Bodytext20"/>
              <w:framePr w:w="1524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662"/>
              </w:tabs>
              <w:spacing w:line="254" w:lineRule="exact"/>
              <w:ind w:firstLine="320"/>
              <w:jc w:val="both"/>
            </w:pPr>
            <w:r>
              <w:rPr>
                <w:rStyle w:val="Bodytext2Bold"/>
              </w:rPr>
              <w:t xml:space="preserve">Не устанавливать по рекомендации звонящего какие-либо приложения на свой мобильный телефон, </w:t>
            </w:r>
            <w:r>
              <w:rPr>
                <w:rStyle w:val="Bodytext21"/>
              </w:rPr>
              <w:t xml:space="preserve">такие как </w:t>
            </w:r>
            <w:r w:rsidR="00845183">
              <w:t>«</w:t>
            </w:r>
            <w:r w:rsidR="00845183">
              <w:rPr>
                <w:lang w:val="en-US"/>
              </w:rPr>
              <w:t>AnyDesk</w:t>
            </w:r>
            <w:r w:rsidR="00845183">
              <w:t>», «</w:t>
            </w:r>
            <w:r w:rsidR="00845183">
              <w:rPr>
                <w:lang w:val="en-US"/>
              </w:rPr>
              <w:t>TeamViewer</w:t>
            </w:r>
            <w:r w:rsidR="00845183">
              <w:t>», «</w:t>
            </w:r>
            <w:r w:rsidR="00845183">
              <w:rPr>
                <w:lang w:val="en-US"/>
              </w:rPr>
              <w:t>Zoom</w:t>
            </w:r>
            <w:r w:rsidR="00845183">
              <w:t>»</w:t>
            </w:r>
            <w:r>
              <w:rPr>
                <w:rStyle w:val="Bodytext21"/>
              </w:rPr>
              <w:t xml:space="preserve"> и т.п.;</w:t>
            </w:r>
          </w:p>
          <w:p w:rsidR="006400F7" w:rsidRDefault="00A61931">
            <w:pPr>
              <w:pStyle w:val="Bodytext20"/>
              <w:framePr w:w="15245" w:wrap="notBeside" w:vAnchor="text" w:hAnchor="text" w:xAlign="center" w:y="1"/>
              <w:shd w:val="clear" w:color="auto" w:fill="auto"/>
              <w:spacing w:line="254" w:lineRule="exact"/>
              <w:ind w:firstLine="320"/>
              <w:jc w:val="both"/>
            </w:pPr>
            <w:r>
              <w:rPr>
                <w:rStyle w:val="Bodytext21"/>
              </w:rPr>
              <w:t xml:space="preserve">Для подтверждения личности гражданина, операторы сотовой связи никогда не звонят абоненту, а только присылают СМС-сообщения с указанной информацией. При наличии в указанном СМС-сообщении какой-либо ссылки на Интернет-ресурс, </w:t>
            </w:r>
            <w:r>
              <w:rPr>
                <w:rStyle w:val="Bodytext2Bold"/>
              </w:rPr>
              <w:t>настоятельно не рекомендуется п</w:t>
            </w:r>
            <w:r>
              <w:rPr>
                <w:rStyle w:val="Bodytext2Bold"/>
              </w:rPr>
              <w:t xml:space="preserve">о ней переходить, </w:t>
            </w:r>
            <w:r>
              <w:rPr>
                <w:rStyle w:val="Bodytext21"/>
              </w:rPr>
              <w:t>а лично обратиться в ближайший офис оператора связи для проведения указанной операции.</w:t>
            </w:r>
          </w:p>
        </w:tc>
      </w:tr>
      <w:tr w:rsidR="006400F7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0F7" w:rsidRDefault="00A61931">
            <w:pPr>
              <w:pStyle w:val="Bodytext20"/>
              <w:framePr w:w="15245" w:wrap="notBeside" w:vAnchor="text" w:hAnchor="text" w:xAlign="center" w:y="1"/>
              <w:shd w:val="clear" w:color="auto" w:fill="auto"/>
              <w:spacing w:line="200" w:lineRule="exact"/>
              <w:ind w:left="260"/>
            </w:pPr>
            <w:r>
              <w:rPr>
                <w:rStyle w:val="Bodytext21"/>
              </w:rPr>
              <w:t>4.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0F7" w:rsidRDefault="00A61931">
            <w:pPr>
              <w:pStyle w:val="Bodytext20"/>
              <w:framePr w:w="15245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Bodytext21"/>
              </w:rPr>
              <w:t>Поступление звонка на абонентский номер гражданина, якобы от сотрудника государственного портала «Госуслуги»</w:t>
            </w:r>
          </w:p>
        </w:tc>
        <w:tc>
          <w:tcPr>
            <w:tcW w:w="1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0F7" w:rsidRDefault="00A61931">
            <w:pPr>
              <w:pStyle w:val="Bodytext20"/>
              <w:framePr w:w="1524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70"/>
              </w:tabs>
              <w:spacing w:line="250" w:lineRule="exact"/>
              <w:ind w:firstLine="320"/>
              <w:jc w:val="both"/>
            </w:pPr>
            <w:r>
              <w:rPr>
                <w:rStyle w:val="Bodytext2Bold"/>
              </w:rPr>
              <w:t xml:space="preserve">Ни в коем случае не сообщать </w:t>
            </w:r>
            <w:r>
              <w:rPr>
                <w:rStyle w:val="Bodytext2Bold"/>
              </w:rPr>
              <w:t>неизвестному коды из входящих СМС-сообщений</w:t>
            </w:r>
          </w:p>
          <w:p w:rsidR="006400F7" w:rsidRDefault="00A61931">
            <w:pPr>
              <w:pStyle w:val="Bodytext20"/>
              <w:framePr w:w="1524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62"/>
              </w:tabs>
              <w:spacing w:line="250" w:lineRule="exact"/>
              <w:ind w:firstLine="320"/>
              <w:jc w:val="both"/>
            </w:pPr>
            <w:r>
              <w:rPr>
                <w:rStyle w:val="Bodytext2Bold"/>
              </w:rPr>
              <w:t xml:space="preserve">Не устанавливать по рекомендации звонящего какие-либо приложения на свой мобильный телефон, </w:t>
            </w:r>
            <w:r>
              <w:rPr>
                <w:rStyle w:val="Bodytext21"/>
              </w:rPr>
              <w:t xml:space="preserve">такие как </w:t>
            </w:r>
            <w:r w:rsidR="00845183">
              <w:t>«</w:t>
            </w:r>
            <w:r w:rsidR="00845183">
              <w:rPr>
                <w:lang w:val="en-US"/>
              </w:rPr>
              <w:t>AnyDesk</w:t>
            </w:r>
            <w:r w:rsidR="00845183">
              <w:t>», «</w:t>
            </w:r>
            <w:r w:rsidR="00845183">
              <w:rPr>
                <w:lang w:val="en-US"/>
              </w:rPr>
              <w:t>TeamViewer</w:t>
            </w:r>
            <w:r w:rsidR="00845183">
              <w:t>», «</w:t>
            </w:r>
            <w:r w:rsidR="00845183">
              <w:rPr>
                <w:lang w:val="en-US"/>
              </w:rPr>
              <w:t>Zoom</w:t>
            </w:r>
            <w:r w:rsidR="00845183">
              <w:t>»</w:t>
            </w:r>
            <w:r>
              <w:rPr>
                <w:rStyle w:val="Bodytext21"/>
              </w:rPr>
              <w:t xml:space="preserve"> и т.п.;</w:t>
            </w:r>
          </w:p>
        </w:tc>
      </w:tr>
    </w:tbl>
    <w:p w:rsidR="006400F7" w:rsidRDefault="006400F7">
      <w:pPr>
        <w:framePr w:w="15245" w:wrap="notBeside" w:vAnchor="text" w:hAnchor="text" w:xAlign="center" w:y="1"/>
        <w:rPr>
          <w:sz w:val="2"/>
          <w:szCs w:val="2"/>
        </w:rPr>
      </w:pPr>
    </w:p>
    <w:p w:rsidR="006400F7" w:rsidRDefault="006400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3072"/>
        <w:gridCol w:w="11554"/>
      </w:tblGrid>
      <w:tr w:rsidR="006400F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0F7" w:rsidRDefault="006400F7">
            <w:pPr>
              <w:framePr w:w="15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0F7" w:rsidRDefault="006400F7">
            <w:pPr>
              <w:framePr w:w="15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0F7" w:rsidRDefault="00A61931">
            <w:pPr>
              <w:pStyle w:val="Bodytext20"/>
              <w:framePr w:w="15259" w:wrap="notBeside" w:vAnchor="text" w:hAnchor="text" w:xAlign="center" w:y="1"/>
              <w:shd w:val="clear" w:color="auto" w:fill="auto"/>
              <w:spacing w:line="250" w:lineRule="exact"/>
              <w:ind w:firstLine="340"/>
              <w:jc w:val="both"/>
            </w:pPr>
            <w:r>
              <w:rPr>
                <w:rStyle w:val="Bodytext21"/>
              </w:rPr>
              <w:t xml:space="preserve">3. Для уточнения информации, предоставленной неизвестным, </w:t>
            </w:r>
            <w:r>
              <w:rPr>
                <w:rStyle w:val="Bodytext21"/>
              </w:rPr>
              <w:t>прервать разговор и позвонить по контактным абонентским номерам портала «Госуслуги» («8-800-100-70-10» или по телефону «115» (с абонентских номеров операторов сотовой связи).</w:t>
            </w:r>
          </w:p>
        </w:tc>
      </w:tr>
      <w:tr w:rsidR="006400F7">
        <w:tblPrEx>
          <w:tblCellMar>
            <w:top w:w="0" w:type="dxa"/>
            <w:bottom w:w="0" w:type="dxa"/>
          </w:tblCellMar>
        </w:tblPrEx>
        <w:trPr>
          <w:trHeight w:hRule="exact" w:val="329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0F7" w:rsidRDefault="00A61931">
            <w:pPr>
              <w:pStyle w:val="Bodytext20"/>
              <w:framePr w:w="15259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Bodytext21"/>
              </w:rPr>
              <w:t>5.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0F7" w:rsidRDefault="00A61931">
            <w:pPr>
              <w:pStyle w:val="Bodytext20"/>
              <w:framePr w:w="1525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Bodytext21"/>
              </w:rPr>
              <w:t>Приобретение товара по цене ниже рыночной посредством торговых Интернет- площ</w:t>
            </w:r>
            <w:r>
              <w:rPr>
                <w:rStyle w:val="Bodytext21"/>
              </w:rPr>
              <w:t>адок, таких как «А\ч1о» и «Юла».</w:t>
            </w:r>
          </w:p>
        </w:tc>
        <w:tc>
          <w:tcPr>
            <w:tcW w:w="1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0F7" w:rsidRDefault="00A61931">
            <w:pPr>
              <w:pStyle w:val="Bodytext20"/>
              <w:framePr w:w="1525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667"/>
              </w:tabs>
              <w:spacing w:line="250" w:lineRule="exact"/>
              <w:ind w:firstLine="340"/>
              <w:jc w:val="both"/>
            </w:pPr>
            <w:r>
              <w:rPr>
                <w:rStyle w:val="Bodytext2Bold"/>
              </w:rPr>
              <w:t xml:space="preserve">Всегда пользоваться услугой «Безопасная сделка», </w:t>
            </w:r>
            <w:r>
              <w:rPr>
                <w:rStyle w:val="Bodytext21"/>
              </w:rPr>
              <w:t>посредством собственноручного ее оформления при переходе по соответствующей ссылке, размещенной в объявлении продавца. Ни в коем случае не следовать советам продавца, который</w:t>
            </w:r>
            <w:r>
              <w:rPr>
                <w:rStyle w:val="Bodytext21"/>
              </w:rPr>
              <w:t xml:space="preserve"> перенаправляет общение с ним в мессенджеры «</w:t>
            </w:r>
            <w:r w:rsidR="00845183">
              <w:rPr>
                <w:rStyle w:val="Bodytext21"/>
                <w:lang w:val="en-US"/>
              </w:rPr>
              <w:t>WhatsApp</w:t>
            </w:r>
            <w:r>
              <w:rPr>
                <w:rStyle w:val="Bodytext21"/>
              </w:rPr>
              <w:t>», «</w:t>
            </w:r>
            <w:r w:rsidR="00845183">
              <w:rPr>
                <w:rStyle w:val="Bodytext21"/>
                <w:lang w:val="en-US"/>
              </w:rPr>
              <w:t>Viber</w:t>
            </w:r>
            <w:r>
              <w:rPr>
                <w:rStyle w:val="Bodytext21"/>
              </w:rPr>
              <w:t>», «</w:t>
            </w:r>
            <w:r w:rsidR="00845183">
              <w:rPr>
                <w:rStyle w:val="Bodytext21"/>
                <w:lang w:val="en-US"/>
              </w:rPr>
              <w:t>Telegram</w:t>
            </w:r>
            <w:r>
              <w:rPr>
                <w:rStyle w:val="Bodytext21"/>
              </w:rPr>
              <w:t>», а тем более в них присылает ссылку, якобы для оформления «безопасной сделки».</w:t>
            </w:r>
          </w:p>
          <w:p w:rsidR="006400F7" w:rsidRDefault="00A61931">
            <w:pPr>
              <w:pStyle w:val="Bodytext20"/>
              <w:framePr w:w="1525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662"/>
              </w:tabs>
              <w:spacing w:line="250" w:lineRule="exact"/>
              <w:ind w:firstLine="340"/>
              <w:jc w:val="both"/>
            </w:pPr>
            <w:r>
              <w:rPr>
                <w:rStyle w:val="Bodytext21"/>
              </w:rPr>
              <w:t xml:space="preserve">При возникновении сомнений в добропорядочности продавца, </w:t>
            </w:r>
            <w:r>
              <w:rPr>
                <w:rStyle w:val="Bodytext2Bold"/>
              </w:rPr>
              <w:t>никогда не переводить денежные средства в п</w:t>
            </w:r>
            <w:r>
              <w:rPr>
                <w:rStyle w:val="Bodytext2Bold"/>
              </w:rPr>
              <w:t xml:space="preserve">олном объеме </w:t>
            </w:r>
            <w:r>
              <w:rPr>
                <w:rStyle w:val="Bodytext21"/>
              </w:rPr>
              <w:t>на предоставленные им номера банковских карт и счетов</w:t>
            </w:r>
          </w:p>
          <w:p w:rsidR="006400F7" w:rsidRDefault="00A61931">
            <w:pPr>
              <w:pStyle w:val="Bodytext20"/>
              <w:framePr w:w="1525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662"/>
              </w:tabs>
              <w:spacing w:line="250" w:lineRule="exact"/>
              <w:ind w:firstLine="340"/>
              <w:jc w:val="both"/>
            </w:pPr>
            <w:r>
              <w:rPr>
                <w:rStyle w:val="Bodytext2Bold"/>
              </w:rPr>
              <w:t xml:space="preserve">Не сообщать продавцу конфиденциальную информацию по банковской карте или расчетному счету </w:t>
            </w:r>
            <w:r>
              <w:rPr>
                <w:rStyle w:val="Bodytext21"/>
              </w:rPr>
              <w:t xml:space="preserve">(такие как полный номер карты, месяц/год ее действия, </w:t>
            </w:r>
            <w:r w:rsidR="00845183">
              <w:rPr>
                <w:rStyle w:val="Bodytext21"/>
                <w:lang w:val="en-US"/>
              </w:rPr>
              <w:t>CVV</w:t>
            </w:r>
            <w:bookmarkStart w:id="1" w:name="_GoBack"/>
            <w:bookmarkEnd w:id="1"/>
            <w:r>
              <w:rPr>
                <w:rStyle w:val="Bodytext21"/>
              </w:rPr>
              <w:t xml:space="preserve">-код с ее оборотной стороны). Если все же </w:t>
            </w:r>
            <w:r>
              <w:rPr>
                <w:rStyle w:val="Bodytext21"/>
              </w:rPr>
              <w:t>они были предоставлены продавцу, не сообщать код из входящего СМС-сообщения на абонентский номер гражданина</w:t>
            </w:r>
          </w:p>
          <w:p w:rsidR="006400F7" w:rsidRDefault="00A61931">
            <w:pPr>
              <w:pStyle w:val="Bodytext20"/>
              <w:framePr w:w="1525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672"/>
              </w:tabs>
              <w:spacing w:line="250" w:lineRule="exact"/>
              <w:ind w:firstLine="340"/>
              <w:jc w:val="both"/>
            </w:pPr>
            <w:r>
              <w:rPr>
                <w:rStyle w:val="Bodytext21"/>
              </w:rPr>
              <w:t xml:space="preserve">Если же гражданин сообщил все указанные сведения продавцу, </w:t>
            </w:r>
            <w:r>
              <w:rPr>
                <w:rStyle w:val="Bodytext2Bold"/>
              </w:rPr>
              <w:t xml:space="preserve">незамедлительно </w:t>
            </w:r>
            <w:r>
              <w:rPr>
                <w:rStyle w:val="Bodytext21"/>
              </w:rPr>
              <w:t>принять меры по блокировке банковской карты, с целью предотвращения дальн</w:t>
            </w:r>
            <w:r>
              <w:rPr>
                <w:rStyle w:val="Bodytext21"/>
              </w:rPr>
              <w:t>ейшего хищения денежных средств и дистанционного оформления кредитов, посредством связи с банком-эмитентом карты. Контактный телефон банка, выпустившего карту, указан на ее оборотной стороне.</w:t>
            </w:r>
          </w:p>
        </w:tc>
      </w:tr>
      <w:tr w:rsidR="006400F7">
        <w:tblPrEx>
          <w:tblCellMar>
            <w:top w:w="0" w:type="dxa"/>
            <w:bottom w:w="0" w:type="dxa"/>
          </w:tblCellMar>
        </w:tblPrEx>
        <w:trPr>
          <w:trHeight w:hRule="exact" w:val="20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0F7" w:rsidRDefault="00A61931">
            <w:pPr>
              <w:pStyle w:val="Bodytext20"/>
              <w:framePr w:w="15259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Bodytext21"/>
              </w:rPr>
              <w:t>6.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0F7" w:rsidRDefault="00A61931" w:rsidP="00845183">
            <w:pPr>
              <w:pStyle w:val="Bodytext20"/>
              <w:framePr w:w="1525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Bodytext21"/>
              </w:rPr>
              <w:t xml:space="preserve">Приобретение товара посредством торговых Интернет-площадок, </w:t>
            </w:r>
            <w:r>
              <w:rPr>
                <w:rStyle w:val="Bodytext21"/>
              </w:rPr>
              <w:t>таких как «</w:t>
            </w:r>
            <w:r w:rsidR="00845183">
              <w:rPr>
                <w:rStyle w:val="Bodytext21"/>
                <w:lang w:val="en-US"/>
              </w:rPr>
              <w:t>OZON</w:t>
            </w:r>
            <w:r>
              <w:rPr>
                <w:rStyle w:val="Bodytext21"/>
              </w:rPr>
              <w:t>&gt;, «</w:t>
            </w:r>
            <w:r w:rsidR="00845183">
              <w:rPr>
                <w:rStyle w:val="Bodytext21"/>
                <w:lang w:val="en-US"/>
              </w:rPr>
              <w:t>Wildberies</w:t>
            </w:r>
            <w:r w:rsidR="00845183">
              <w:rPr>
                <w:rStyle w:val="Bodytext21"/>
              </w:rPr>
              <w:t>», «Яндекс.</w:t>
            </w:r>
            <w:r>
              <w:rPr>
                <w:rStyle w:val="Bodytext21"/>
              </w:rPr>
              <w:t>Маркет»</w:t>
            </w:r>
          </w:p>
        </w:tc>
        <w:tc>
          <w:tcPr>
            <w:tcW w:w="1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0F7" w:rsidRDefault="00A61931">
            <w:pPr>
              <w:pStyle w:val="Bodytext20"/>
              <w:framePr w:w="1525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677"/>
              </w:tabs>
              <w:spacing w:line="250" w:lineRule="exact"/>
              <w:ind w:firstLine="340"/>
              <w:jc w:val="both"/>
            </w:pPr>
            <w:r>
              <w:rPr>
                <w:rStyle w:val="Bodytext21"/>
              </w:rPr>
              <w:t>В</w:t>
            </w:r>
            <w:r>
              <w:rPr>
                <w:rStyle w:val="Bodytext21"/>
              </w:rPr>
              <w:t xml:space="preserve"> случае приобретения товара на указанных маркетплейсах и последующем отказе в оформлении, под предлогом того, что товар закончился на складе, </w:t>
            </w:r>
            <w:r>
              <w:rPr>
                <w:rStyle w:val="Bodytext2Bold"/>
              </w:rPr>
              <w:t xml:space="preserve">не начинать общение с неизвестным, </w:t>
            </w:r>
            <w:r>
              <w:rPr>
                <w:rStyle w:val="Bodytext21"/>
              </w:rPr>
              <w:t>от которого поступило предложе</w:t>
            </w:r>
            <w:r>
              <w:rPr>
                <w:rStyle w:val="Bodytext21"/>
              </w:rPr>
              <w:t xml:space="preserve">ние в мессенждерах </w:t>
            </w:r>
            <w:r w:rsidR="00845183">
              <w:rPr>
                <w:rStyle w:val="a3"/>
              </w:rPr>
              <w:t>«</w:t>
            </w:r>
            <w:r w:rsidR="00845183">
              <w:rPr>
                <w:lang w:val="en-US"/>
              </w:rPr>
              <w:t>WhatsApp</w:t>
            </w:r>
            <w:r w:rsidR="00845183">
              <w:t>», «</w:t>
            </w:r>
            <w:r w:rsidR="00845183">
              <w:rPr>
                <w:lang w:val="en-US"/>
              </w:rPr>
              <w:t>Viber</w:t>
            </w:r>
            <w:r w:rsidR="00845183">
              <w:t>», «</w:t>
            </w:r>
            <w:r w:rsidR="00845183">
              <w:rPr>
                <w:lang w:val="en-US"/>
              </w:rPr>
              <w:t>Telegram</w:t>
            </w:r>
            <w:r>
              <w:rPr>
                <w:rStyle w:val="Bodytext21"/>
              </w:rPr>
              <w:t>» о заказе такого же товара с другого склада со скидкой.</w:t>
            </w:r>
          </w:p>
          <w:p w:rsidR="006400F7" w:rsidRDefault="00A61931">
            <w:pPr>
              <w:pStyle w:val="Bodytext20"/>
              <w:framePr w:w="1525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667"/>
              </w:tabs>
              <w:spacing w:line="250" w:lineRule="exact"/>
              <w:ind w:firstLine="340"/>
              <w:jc w:val="both"/>
            </w:pPr>
            <w:r>
              <w:rPr>
                <w:rStyle w:val="Bodytext21"/>
              </w:rPr>
              <w:t xml:space="preserve">Если же переписка с неизвестным состоялась, </w:t>
            </w:r>
            <w:r>
              <w:rPr>
                <w:rStyle w:val="Bodytext2Bold"/>
              </w:rPr>
              <w:t xml:space="preserve">не переводить денежные средства </w:t>
            </w:r>
            <w:r>
              <w:rPr>
                <w:rStyle w:val="Bodytext21"/>
              </w:rPr>
              <w:t xml:space="preserve">на банковские реквизиты, которые он предоставил и не сообщать ему </w:t>
            </w:r>
            <w:r>
              <w:rPr>
                <w:rStyle w:val="Bodytext21"/>
              </w:rPr>
              <w:t>конфиденциальную информацию по банковской карте или расчетному счету (такие как полный номер карты, месяц/год ее действия, СУУ-код с ее оборотной стороны). Если все же они были предоставлены продавцу, не сообщать код из входящего СМС-сообщения на абонентск</w:t>
            </w:r>
            <w:r>
              <w:rPr>
                <w:rStyle w:val="Bodytext21"/>
              </w:rPr>
              <w:t>ий номер гражданина.</w:t>
            </w:r>
          </w:p>
          <w:p w:rsidR="006400F7" w:rsidRDefault="00A61931">
            <w:pPr>
              <w:pStyle w:val="Bodytext20"/>
              <w:framePr w:w="1525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686"/>
              </w:tabs>
              <w:spacing w:line="250" w:lineRule="exact"/>
              <w:ind w:firstLine="340"/>
              <w:jc w:val="both"/>
            </w:pPr>
            <w:r>
              <w:rPr>
                <w:rStyle w:val="Bodytext2Bold"/>
              </w:rPr>
              <w:t>Не переходить по Интернет-ссылкам, предоставленным неизвестным.</w:t>
            </w:r>
          </w:p>
        </w:tc>
      </w:tr>
      <w:tr w:rsidR="006400F7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0F7" w:rsidRDefault="00A61931">
            <w:pPr>
              <w:pStyle w:val="Bodytext20"/>
              <w:framePr w:w="15259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Bodytext21"/>
              </w:rPr>
              <w:t>7.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0F7" w:rsidRDefault="00A61931">
            <w:pPr>
              <w:pStyle w:val="Bodytext20"/>
              <w:framePr w:w="1525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Bodytext21"/>
              </w:rPr>
              <w:t>Приобретение товара на различных Интернет-сайтах по продаже бытовой или сельскохозяйственной техники (в том числе таких как «М.Видео» и «Эльдорадо»)</w:t>
            </w:r>
          </w:p>
        </w:tc>
        <w:tc>
          <w:tcPr>
            <w:tcW w:w="1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0F7" w:rsidRDefault="00A61931">
            <w:pPr>
              <w:pStyle w:val="Bodytext20"/>
              <w:framePr w:w="1525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67"/>
              </w:tabs>
              <w:spacing w:line="250" w:lineRule="exact"/>
              <w:ind w:firstLine="340"/>
              <w:jc w:val="both"/>
            </w:pPr>
            <w:r>
              <w:rPr>
                <w:rStyle w:val="Bodytext2Bold"/>
              </w:rPr>
              <w:t xml:space="preserve">Всегда обращать внимание на </w:t>
            </w:r>
            <w:r w:rsidR="00845183">
              <w:rPr>
                <w:rStyle w:val="Bodytext2Bold"/>
                <w:lang w:val="en-US"/>
              </w:rPr>
              <w:t>URL</w:t>
            </w:r>
            <w:r>
              <w:rPr>
                <w:rStyle w:val="Bodytext2Bold"/>
              </w:rPr>
              <w:t xml:space="preserve">-адрес указанных сайтов. </w:t>
            </w:r>
            <w:r>
              <w:rPr>
                <w:rStyle w:val="Bodytext21"/>
              </w:rPr>
              <w:t xml:space="preserve">В них не должно быть каких-либо не логичных символов, которые отсутствуют в их официальных названиях. Также в </w:t>
            </w:r>
            <w:r w:rsidR="00845183">
              <w:rPr>
                <w:rStyle w:val="Bodytext21"/>
                <w:lang w:val="en-US"/>
              </w:rPr>
              <w:t>URL</w:t>
            </w:r>
            <w:r>
              <w:rPr>
                <w:rStyle w:val="Bodytext21"/>
              </w:rPr>
              <w:t>-адресах сайтов крупных Интернет- магазинов всегда используется протокол «</w:t>
            </w:r>
            <w:r w:rsidR="00845183">
              <w:rPr>
                <w:rStyle w:val="Bodytext21"/>
                <w:lang w:val="en-US"/>
              </w:rPr>
              <w:t>https</w:t>
            </w:r>
            <w:r>
              <w:rPr>
                <w:rStyle w:val="Bodytext21"/>
              </w:rPr>
              <w:t>://», вме</w:t>
            </w:r>
            <w:r>
              <w:rPr>
                <w:rStyle w:val="Bodytext21"/>
              </w:rPr>
              <w:t>сто распространенного и не актуального в современном мире протокола «</w:t>
            </w:r>
            <w:r w:rsidR="00845183">
              <w:rPr>
                <w:rStyle w:val="Bodytext21"/>
                <w:lang w:val="en-US"/>
              </w:rPr>
              <w:t>http</w:t>
            </w:r>
            <w:r>
              <w:rPr>
                <w:rStyle w:val="Bodytext21"/>
              </w:rPr>
              <w:t xml:space="preserve">://» На сайтах крупных торговых сетей оформление происходит только после регистрации личного аккаунта. В случае, если оплата заказа происходит </w:t>
            </w:r>
            <w:r>
              <w:rPr>
                <w:rStyle w:val="Bodytext2Bold"/>
              </w:rPr>
              <w:t>путем перевода на банковскую карту, указа</w:t>
            </w:r>
            <w:r>
              <w:rPr>
                <w:rStyle w:val="Bodytext2Bold"/>
              </w:rPr>
              <w:t xml:space="preserve">нную на сайте - </w:t>
            </w:r>
            <w:r>
              <w:rPr>
                <w:rStyle w:val="Bodytext21"/>
              </w:rPr>
              <w:t>значит он принадлежит мошенникам. Ни в коем случае не осуществлять перевод денежных средств указанным способом. В случае, если все же перевод был осуществлен — необходимо сделать скриншот экрана указанного мошеннического сайта и, по возможн</w:t>
            </w:r>
            <w:r>
              <w:rPr>
                <w:rStyle w:val="Bodytext21"/>
              </w:rPr>
              <w:t>ости, запомнить полный номер банковской карты злоумышленника.</w:t>
            </w:r>
          </w:p>
          <w:p w:rsidR="006400F7" w:rsidRDefault="00A61931">
            <w:pPr>
              <w:pStyle w:val="Bodytext20"/>
              <w:framePr w:w="1525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72"/>
              </w:tabs>
              <w:spacing w:line="250" w:lineRule="exact"/>
              <w:ind w:firstLine="340"/>
              <w:jc w:val="both"/>
            </w:pPr>
            <w:r>
              <w:rPr>
                <w:rStyle w:val="Bodytext21"/>
              </w:rPr>
              <w:t xml:space="preserve">Перед совершением заказа на сайте, который вызывает сомнения, </w:t>
            </w:r>
            <w:r>
              <w:rPr>
                <w:rStyle w:val="Bodytext2Bold"/>
              </w:rPr>
              <w:t xml:space="preserve">ознакомиться с отзывами </w:t>
            </w:r>
            <w:r>
              <w:rPr>
                <w:rStyle w:val="Bodytext21"/>
              </w:rPr>
              <w:t>по нему, размещенными в сети Интернет.</w:t>
            </w:r>
          </w:p>
        </w:tc>
      </w:tr>
      <w:tr w:rsidR="006400F7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0F7" w:rsidRDefault="00A61931">
            <w:pPr>
              <w:pStyle w:val="Bodytext20"/>
              <w:framePr w:w="15259" w:wrap="notBeside" w:vAnchor="text" w:hAnchor="text" w:xAlign="center" w:y="1"/>
              <w:shd w:val="clear" w:color="auto" w:fill="auto"/>
              <w:spacing w:line="200" w:lineRule="exact"/>
              <w:ind w:right="220"/>
              <w:jc w:val="right"/>
            </w:pPr>
            <w:r>
              <w:rPr>
                <w:rStyle w:val="Bodytext21"/>
              </w:rPr>
              <w:t>8.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0F7" w:rsidRDefault="00A61931" w:rsidP="00845183">
            <w:pPr>
              <w:pStyle w:val="Bodytext20"/>
              <w:framePr w:w="15259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Bodytext21"/>
              </w:rPr>
              <w:t xml:space="preserve">Поступление просьбы от родственника или знакомого в мессенджерах </w:t>
            </w:r>
            <w:r w:rsidR="00845183">
              <w:rPr>
                <w:rStyle w:val="a3"/>
              </w:rPr>
              <w:t>«</w:t>
            </w:r>
            <w:r w:rsidR="00845183">
              <w:rPr>
                <w:lang w:val="en-US"/>
              </w:rPr>
              <w:t>WhatsApp</w:t>
            </w:r>
            <w:r w:rsidR="00845183">
              <w:t>», «</w:t>
            </w:r>
            <w:r w:rsidR="00845183">
              <w:rPr>
                <w:lang w:val="en-US"/>
              </w:rPr>
              <w:t>Viber</w:t>
            </w:r>
            <w:r w:rsidR="00845183">
              <w:t>», «</w:t>
            </w:r>
            <w:r w:rsidR="00845183">
              <w:rPr>
                <w:lang w:val="en-US"/>
              </w:rPr>
              <w:t>Telegram</w:t>
            </w:r>
            <w:r w:rsidR="00845183">
              <w:t xml:space="preserve">» </w:t>
            </w:r>
            <w:r>
              <w:rPr>
                <w:rStyle w:val="Bodytext21"/>
              </w:rPr>
              <w:t>, социальных сетях «В Контакте», «Одноклассники»</w:t>
            </w:r>
          </w:p>
        </w:tc>
        <w:tc>
          <w:tcPr>
            <w:tcW w:w="1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0F7" w:rsidRDefault="00A61931">
            <w:pPr>
              <w:pStyle w:val="Bodytext20"/>
              <w:framePr w:w="15259" w:wrap="notBeside" w:vAnchor="text" w:hAnchor="text" w:xAlign="center" w:y="1"/>
              <w:shd w:val="clear" w:color="auto" w:fill="auto"/>
              <w:spacing w:line="250" w:lineRule="exact"/>
              <w:ind w:firstLine="340"/>
              <w:jc w:val="both"/>
            </w:pPr>
            <w:r>
              <w:rPr>
                <w:rStyle w:val="Bodytext2Bold"/>
              </w:rPr>
              <w:t>1</w:t>
            </w:r>
            <w:r>
              <w:rPr>
                <w:rStyle w:val="Bodytext2Bold"/>
              </w:rPr>
              <w:t xml:space="preserve">. Никогда не переводить денежные средства родственникам или знакомым на не знакомые банковские реквизиты, </w:t>
            </w:r>
            <w:r>
              <w:rPr>
                <w:rStyle w:val="Bodytext21"/>
              </w:rPr>
              <w:t>предоставленные в сообщениях, посредством указанных мессенджеров и с</w:t>
            </w:r>
            <w:r>
              <w:rPr>
                <w:rStyle w:val="Bodytext21"/>
              </w:rPr>
              <w:t xml:space="preserve">оциальных сетей. Всегда перед совершением перевода гражданином денежных средств, связываться с лицом </w:t>
            </w:r>
            <w:r>
              <w:rPr>
                <w:rStyle w:val="Bodytext2Bold"/>
              </w:rPr>
              <w:t xml:space="preserve">путем совершения звонка, </w:t>
            </w:r>
            <w:r>
              <w:rPr>
                <w:rStyle w:val="Bodytext21"/>
              </w:rPr>
              <w:t>от которого поступила указанная просьба.</w:t>
            </w:r>
          </w:p>
        </w:tc>
      </w:tr>
    </w:tbl>
    <w:p w:rsidR="006400F7" w:rsidRDefault="006400F7">
      <w:pPr>
        <w:framePr w:w="15259" w:wrap="notBeside" w:vAnchor="text" w:hAnchor="text" w:xAlign="center" w:y="1"/>
        <w:rPr>
          <w:sz w:val="2"/>
          <w:szCs w:val="2"/>
        </w:rPr>
      </w:pPr>
    </w:p>
    <w:p w:rsidR="006400F7" w:rsidRDefault="006400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3072"/>
        <w:gridCol w:w="11563"/>
      </w:tblGrid>
      <w:tr w:rsidR="006400F7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0F7" w:rsidRDefault="006400F7">
            <w:pPr>
              <w:framePr w:w="15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0F7" w:rsidRDefault="00A61931">
            <w:pPr>
              <w:pStyle w:val="Bodytext20"/>
              <w:framePr w:w="1526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Bodytext21"/>
              </w:rPr>
              <w:t xml:space="preserve">об оказании финансовой помощи, или осуществления голосования, путем перехода по </w:t>
            </w:r>
            <w:r>
              <w:rPr>
                <w:rStyle w:val="Bodytext21"/>
              </w:rPr>
              <w:t>Интернет-ссылке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0F7" w:rsidRDefault="00A61931" w:rsidP="00845183">
            <w:pPr>
              <w:pStyle w:val="Bodytext20"/>
              <w:framePr w:w="15269" w:wrap="notBeside" w:vAnchor="text" w:hAnchor="text" w:xAlign="center" w:y="1"/>
              <w:shd w:val="clear" w:color="auto" w:fill="auto"/>
              <w:spacing w:line="245" w:lineRule="exact"/>
              <w:ind w:firstLine="440"/>
              <w:jc w:val="both"/>
            </w:pPr>
            <w:r>
              <w:rPr>
                <w:rStyle w:val="Bodytext21"/>
              </w:rPr>
              <w:t xml:space="preserve">2. Без предварительной телефонной беседы со знакомым или родственником, </w:t>
            </w:r>
            <w:r>
              <w:rPr>
                <w:rStyle w:val="Bodytext2Bold"/>
              </w:rPr>
              <w:t xml:space="preserve">не переходить по высланным с их аккаунтов Интернет-ссылкам, </w:t>
            </w:r>
            <w:r>
              <w:rPr>
                <w:rStyle w:val="Bodytext21"/>
              </w:rPr>
              <w:t xml:space="preserve">если ранее такие просьбы с их стороны не поступали, или сам </w:t>
            </w:r>
            <w:r w:rsidR="00845183">
              <w:rPr>
                <w:rStyle w:val="Bodytext21"/>
                <w:lang w:val="en-US"/>
              </w:rPr>
              <w:t>URL</w:t>
            </w:r>
            <w:r>
              <w:rPr>
                <w:rStyle w:val="Bodytext21"/>
              </w:rPr>
              <w:t xml:space="preserve">-адрес указанной Интернет-ссылки кажется </w:t>
            </w:r>
            <w:r>
              <w:rPr>
                <w:rStyle w:val="Bodytext21"/>
              </w:rPr>
              <w:t>подозрительным.</w:t>
            </w:r>
          </w:p>
        </w:tc>
      </w:tr>
      <w:tr w:rsidR="006400F7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0F7" w:rsidRDefault="00A61931">
            <w:pPr>
              <w:pStyle w:val="Bodytext20"/>
              <w:framePr w:w="15269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Bodytext21"/>
              </w:rPr>
              <w:t>9.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0F7" w:rsidRDefault="00A61931" w:rsidP="00845183">
            <w:pPr>
              <w:pStyle w:val="Bodytext20"/>
              <w:framePr w:w="1526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Bodytext21"/>
              </w:rPr>
              <w:t>Соискание работы посредством сети Интернет на сайтах «</w:t>
            </w:r>
            <w:r w:rsidR="00845183">
              <w:rPr>
                <w:rStyle w:val="Bodytext21"/>
                <w:lang w:val="en-US"/>
              </w:rPr>
              <w:t>hh</w:t>
            </w:r>
            <w:r w:rsidR="00845183" w:rsidRPr="00845183">
              <w:rPr>
                <w:rStyle w:val="Bodytext21"/>
              </w:rPr>
              <w:t>.</w:t>
            </w:r>
            <w:r w:rsidR="00845183">
              <w:rPr>
                <w:rStyle w:val="Bodytext21"/>
                <w:lang w:val="en-US"/>
              </w:rPr>
              <w:t>ru</w:t>
            </w:r>
            <w:r>
              <w:rPr>
                <w:rStyle w:val="Bodytext21"/>
              </w:rPr>
              <w:t xml:space="preserve">» </w:t>
            </w:r>
            <w:r>
              <w:rPr>
                <w:rStyle w:val="Bodytext27ptSmallCapsSpacing0pt"/>
              </w:rPr>
              <w:t xml:space="preserve">или </w:t>
            </w:r>
            <w:r>
              <w:rPr>
                <w:rStyle w:val="Bodytext21"/>
              </w:rPr>
              <w:t>на аналогичных ему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0F7" w:rsidRDefault="00A61931">
            <w:pPr>
              <w:pStyle w:val="Bodytext20"/>
              <w:framePr w:w="1526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76"/>
              </w:tabs>
              <w:spacing w:line="250" w:lineRule="exact"/>
              <w:ind w:firstLine="440"/>
              <w:jc w:val="both"/>
            </w:pPr>
            <w:r>
              <w:rPr>
                <w:rStyle w:val="Bodytext2Bold"/>
              </w:rPr>
              <w:t>В</w:t>
            </w:r>
            <w:r>
              <w:rPr>
                <w:rStyle w:val="Bodytext2Bold"/>
              </w:rPr>
              <w:t xml:space="preserve"> </w:t>
            </w:r>
            <w:r>
              <w:rPr>
                <w:rStyle w:val="Bodytext21"/>
              </w:rPr>
              <w:t xml:space="preserve">случае переписки с потенциальным работодателем, ни в коем случае </w:t>
            </w:r>
            <w:r>
              <w:rPr>
                <w:rStyle w:val="Bodytext2Bold"/>
              </w:rPr>
              <w:t xml:space="preserve">не совершать переводы денежных средств </w:t>
            </w:r>
            <w:r>
              <w:rPr>
                <w:rStyle w:val="Bodytext21"/>
              </w:rPr>
              <w:t xml:space="preserve">под различными предлогами на предоставленные </w:t>
            </w:r>
            <w:r>
              <w:rPr>
                <w:rStyle w:val="Bodytext21"/>
              </w:rPr>
              <w:t>банковские реквизиты.</w:t>
            </w:r>
          </w:p>
          <w:p w:rsidR="006400F7" w:rsidRDefault="00A61931">
            <w:pPr>
              <w:pStyle w:val="Bodytext20"/>
              <w:framePr w:w="1526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90"/>
              </w:tabs>
              <w:spacing w:line="250" w:lineRule="exact"/>
              <w:ind w:firstLine="440"/>
              <w:jc w:val="both"/>
            </w:pPr>
            <w:r>
              <w:rPr>
                <w:rStyle w:val="Bodytext21"/>
              </w:rPr>
              <w:t xml:space="preserve">Также </w:t>
            </w:r>
            <w:r>
              <w:rPr>
                <w:rStyle w:val="Bodytext2Bold"/>
              </w:rPr>
              <w:t xml:space="preserve">категорически не рекомендуется </w:t>
            </w:r>
            <w:r>
              <w:rPr>
                <w:rStyle w:val="Bodytext21"/>
              </w:rPr>
              <w:t>без предварительной встречи отправлять незнакомцу фотографии документов личности (паспорт, водительское удостоверение, военный билет, загранпаспорт).</w:t>
            </w:r>
          </w:p>
        </w:tc>
      </w:tr>
      <w:tr w:rsidR="006400F7">
        <w:tblPrEx>
          <w:tblCellMar>
            <w:top w:w="0" w:type="dxa"/>
            <w:bottom w:w="0" w:type="dxa"/>
          </w:tblCellMar>
        </w:tblPrEx>
        <w:trPr>
          <w:trHeight w:hRule="exact" w:val="379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0F7" w:rsidRDefault="00A61931">
            <w:pPr>
              <w:pStyle w:val="Bodytext20"/>
              <w:framePr w:w="15269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Bodytext21"/>
              </w:rPr>
              <w:t>10.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0F7" w:rsidRDefault="00A61931">
            <w:pPr>
              <w:pStyle w:val="Bodytext20"/>
              <w:framePr w:w="1526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Bodytext21"/>
              </w:rPr>
              <w:t xml:space="preserve">Поступление звонка гражданину с </w:t>
            </w:r>
            <w:r>
              <w:rPr>
                <w:rStyle w:val="Bodytext21"/>
              </w:rPr>
              <w:t>предложением участия в торгах ценными бумагами и фьючерсами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0F7" w:rsidRDefault="00A61931">
            <w:pPr>
              <w:pStyle w:val="Bodytext20"/>
              <w:framePr w:w="15269" w:wrap="notBeside" w:vAnchor="text" w:hAnchor="text" w:xAlign="center" w:y="1"/>
              <w:shd w:val="clear" w:color="auto" w:fill="auto"/>
              <w:spacing w:line="250" w:lineRule="exact"/>
              <w:ind w:firstLine="440"/>
              <w:jc w:val="both"/>
            </w:pPr>
            <w:r>
              <w:rPr>
                <w:rStyle w:val="Bodytext21"/>
              </w:rPr>
              <w:t xml:space="preserve">Звонящий всегда представляется биржевым аналитиком, осуществляющим сопровождение сделок </w:t>
            </w:r>
            <w:r w:rsidR="00845183">
              <w:rPr>
                <w:rStyle w:val="Bodytext21"/>
              </w:rPr>
              <w:t>на различного рода</w:t>
            </w:r>
            <w:r>
              <w:rPr>
                <w:rStyle w:val="Bodytext21"/>
              </w:rPr>
              <w:t xml:space="preserve"> биржевых платформах. Как правило, после согласия гражданина на участие в торгах, предоста</w:t>
            </w:r>
            <w:r>
              <w:rPr>
                <w:rStyle w:val="Bodytext21"/>
              </w:rPr>
              <w:t xml:space="preserve">вляет </w:t>
            </w:r>
            <w:r w:rsidR="00845183">
              <w:rPr>
                <w:rStyle w:val="Bodytext21"/>
                <w:lang w:val="en-US"/>
              </w:rPr>
              <w:t>URL</w:t>
            </w:r>
            <w:r>
              <w:rPr>
                <w:rStyle w:val="Bodytext21"/>
              </w:rPr>
              <w:t>-адрес самого биржевого сервиса, на котором, как и на официальных биржевых сервисах «</w:t>
            </w:r>
            <w:r w:rsidR="00845183">
              <w:rPr>
                <w:rStyle w:val="Bodytext21"/>
                <w:lang w:val="en-US"/>
              </w:rPr>
              <w:t>Forex</w:t>
            </w:r>
            <w:r>
              <w:rPr>
                <w:rStyle w:val="Bodytext21"/>
              </w:rPr>
              <w:t>», «</w:t>
            </w:r>
            <w:r w:rsidR="00845183">
              <w:rPr>
                <w:rStyle w:val="Bodytext21"/>
                <w:lang w:val="en-US"/>
              </w:rPr>
              <w:t>Binance</w:t>
            </w:r>
            <w:r>
              <w:rPr>
                <w:rStyle w:val="Bodytext21"/>
              </w:rPr>
              <w:t>», размещены правоустанавливающая документация на проведение финансовых операций на территории Российской Федерации от имени Центрального банка Рос</w:t>
            </w:r>
            <w:r>
              <w:rPr>
                <w:rStyle w:val="Bodytext21"/>
              </w:rPr>
              <w:t>сии, а также информация о возможных рисках потери денежных средств гражданином при ведении биржевой деятельности.</w:t>
            </w:r>
          </w:p>
          <w:p w:rsidR="006400F7" w:rsidRDefault="00A61931">
            <w:pPr>
              <w:pStyle w:val="Bodytext20"/>
              <w:framePr w:w="15269" w:wrap="notBeside" w:vAnchor="text" w:hAnchor="text" w:xAlign="center" w:y="1"/>
              <w:shd w:val="clear" w:color="auto" w:fill="auto"/>
              <w:spacing w:line="250" w:lineRule="exact"/>
              <w:ind w:firstLine="440"/>
              <w:jc w:val="both"/>
            </w:pPr>
            <w:r>
              <w:rPr>
                <w:rStyle w:val="Bodytext21"/>
              </w:rPr>
              <w:t xml:space="preserve">Категорически </w:t>
            </w:r>
            <w:r>
              <w:rPr>
                <w:rStyle w:val="Bodytext2Bold"/>
              </w:rPr>
              <w:t xml:space="preserve">не рекомендуется </w:t>
            </w:r>
            <w:r>
              <w:rPr>
                <w:rStyle w:val="Bodytext21"/>
              </w:rPr>
              <w:t>начинать деятельность, если неизвестный:</w:t>
            </w:r>
          </w:p>
          <w:p w:rsidR="006400F7" w:rsidRDefault="00A61931">
            <w:pPr>
              <w:pStyle w:val="Bodytext20"/>
              <w:framePr w:w="1526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781"/>
              </w:tabs>
              <w:spacing w:line="250" w:lineRule="exact"/>
              <w:ind w:firstLine="440"/>
              <w:jc w:val="both"/>
            </w:pPr>
            <w:r>
              <w:rPr>
                <w:rStyle w:val="Bodytext21"/>
              </w:rPr>
              <w:t>Переадресовывает общение с ним в такие мессенджеры, как «</w:t>
            </w:r>
            <w:r w:rsidR="00845183">
              <w:rPr>
                <w:rStyle w:val="Bodytext21"/>
                <w:lang w:val="en-US"/>
              </w:rPr>
              <w:t>Skype</w:t>
            </w:r>
            <w:r>
              <w:rPr>
                <w:rStyle w:val="Bodytext21"/>
              </w:rPr>
              <w:t>» или «</w:t>
            </w:r>
            <w:r w:rsidR="00845183">
              <w:rPr>
                <w:rStyle w:val="Bodytext21"/>
                <w:lang w:val="en-US"/>
              </w:rPr>
              <w:t>WhatsApp</w:t>
            </w:r>
            <w:r>
              <w:rPr>
                <w:rStyle w:val="Bodytext21"/>
              </w:rPr>
              <w:t>»</w:t>
            </w:r>
          </w:p>
          <w:p w:rsidR="006400F7" w:rsidRDefault="00A61931">
            <w:pPr>
              <w:pStyle w:val="Bodytext20"/>
              <w:framePr w:w="1526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00"/>
              </w:tabs>
              <w:spacing w:line="250" w:lineRule="exact"/>
              <w:ind w:left="780" w:hanging="340"/>
            </w:pPr>
            <w:r>
              <w:rPr>
                <w:rStyle w:val="Bodytext21"/>
              </w:rPr>
              <w:t>С целью пополнения кошелька Интернет-ресурса по биржевой торговле, предоставляет гражданину номера счетов банковских карт неустановленных лиц</w:t>
            </w:r>
          </w:p>
          <w:p w:rsidR="006400F7" w:rsidRDefault="00A61931">
            <w:pPr>
              <w:pStyle w:val="Bodytext20"/>
              <w:framePr w:w="1526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795"/>
              </w:tabs>
              <w:spacing w:line="250" w:lineRule="exact"/>
              <w:ind w:left="780" w:hanging="340"/>
            </w:pPr>
            <w:r>
              <w:rPr>
                <w:rStyle w:val="Bodytext21"/>
              </w:rPr>
              <w:t xml:space="preserve">Требует оформления кредитов в кредитных учреждениях, предоставляет гражданину займ на ведение биржевой </w:t>
            </w:r>
            <w:r>
              <w:rPr>
                <w:rStyle w:val="Bodytext21"/>
              </w:rPr>
              <w:t xml:space="preserve">торговли, требует фотокопии </w:t>
            </w:r>
            <w:r w:rsidR="00845183">
              <w:rPr>
                <w:rStyle w:val="Bodytext21"/>
              </w:rPr>
              <w:t>документов,</w:t>
            </w:r>
            <w:r>
              <w:rPr>
                <w:rStyle w:val="Bodytext21"/>
              </w:rPr>
              <w:t xml:space="preserve"> удостоверяющих личность</w:t>
            </w:r>
          </w:p>
          <w:p w:rsidR="006400F7" w:rsidRDefault="00A61931">
            <w:pPr>
              <w:pStyle w:val="Bodytext20"/>
              <w:framePr w:w="15269" w:wrap="notBeside" w:vAnchor="text" w:hAnchor="text" w:xAlign="center" w:y="1"/>
              <w:shd w:val="clear" w:color="auto" w:fill="auto"/>
              <w:spacing w:line="250" w:lineRule="exact"/>
              <w:ind w:firstLine="440"/>
              <w:jc w:val="both"/>
            </w:pPr>
            <w:r>
              <w:rPr>
                <w:rStyle w:val="Bodytext21"/>
              </w:rPr>
              <w:t xml:space="preserve">Перед осуществлением деятельности в биржевой торговле </w:t>
            </w:r>
            <w:r>
              <w:rPr>
                <w:rStyle w:val="Bodytext2Bold"/>
              </w:rPr>
              <w:t xml:space="preserve">настоятельно рекомендуется ознакомиться </w:t>
            </w:r>
            <w:r>
              <w:rPr>
                <w:rStyle w:val="Bodytext21"/>
              </w:rPr>
              <w:t>с отзывами</w:t>
            </w:r>
          </w:p>
          <w:p w:rsidR="006400F7" w:rsidRDefault="00A61931">
            <w:pPr>
              <w:pStyle w:val="Bodytext20"/>
              <w:framePr w:w="15269" w:wrap="notBeside" w:vAnchor="text" w:hAnchor="text" w:xAlign="center" w:y="1"/>
              <w:shd w:val="clear" w:color="auto" w:fill="auto"/>
              <w:spacing w:line="250" w:lineRule="exact"/>
              <w:ind w:firstLine="440"/>
              <w:jc w:val="both"/>
            </w:pPr>
            <w:r>
              <w:rPr>
                <w:rStyle w:val="Bodytext21"/>
              </w:rPr>
              <w:t xml:space="preserve">по предоставленному неизвестным </w:t>
            </w:r>
            <w:r w:rsidR="00845183">
              <w:rPr>
                <w:rStyle w:val="Bodytext21"/>
                <w:lang w:val="en-US"/>
              </w:rPr>
              <w:t>URL</w:t>
            </w:r>
            <w:r>
              <w:rPr>
                <w:rStyle w:val="Bodytext21"/>
              </w:rPr>
              <w:t>-адресу сервиса брокерской деятельности посредством с</w:t>
            </w:r>
            <w:r>
              <w:rPr>
                <w:rStyle w:val="Bodytext21"/>
              </w:rPr>
              <w:t>ети Интернет. Как</w:t>
            </w:r>
          </w:p>
          <w:p w:rsidR="006400F7" w:rsidRDefault="00A61931">
            <w:pPr>
              <w:pStyle w:val="Bodytext20"/>
              <w:framePr w:w="15269" w:wrap="notBeside" w:vAnchor="text" w:hAnchor="text" w:xAlign="center" w:y="1"/>
              <w:shd w:val="clear" w:color="auto" w:fill="auto"/>
              <w:spacing w:line="250" w:lineRule="exact"/>
              <w:ind w:firstLine="440"/>
              <w:jc w:val="both"/>
            </w:pPr>
            <w:r>
              <w:rPr>
                <w:rStyle w:val="Bodytext21"/>
              </w:rPr>
              <w:t>правило, там всегда размещена информация обо всех брокерских сервисах мошенников.</w:t>
            </w:r>
          </w:p>
        </w:tc>
      </w:tr>
      <w:tr w:rsidR="006400F7">
        <w:tblPrEx>
          <w:tblCellMar>
            <w:top w:w="0" w:type="dxa"/>
            <w:bottom w:w="0" w:type="dxa"/>
          </w:tblCellMar>
        </w:tblPrEx>
        <w:trPr>
          <w:trHeight w:hRule="exact" w:val="253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0F7" w:rsidRDefault="00A61931">
            <w:pPr>
              <w:pStyle w:val="Bodytext20"/>
              <w:framePr w:w="15269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rPr>
                <w:rStyle w:val="Bodytext21"/>
              </w:rPr>
              <w:t>11.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0F7" w:rsidRDefault="00A61931">
            <w:pPr>
              <w:pStyle w:val="Bodytext20"/>
              <w:framePr w:w="1526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Bodytext21"/>
              </w:rPr>
              <w:t>Получение дополнительной прибыли с помощью лиц, чьи страницы размещены в социальной сети «</w:t>
            </w:r>
            <w:r w:rsidR="00845183">
              <w:rPr>
                <w:rStyle w:val="Bodytext21"/>
                <w:lang w:val="en-US"/>
              </w:rPr>
              <w:t>Instagram</w:t>
            </w:r>
            <w:r>
              <w:rPr>
                <w:rStyle w:val="Bodytext21"/>
              </w:rPr>
              <w:t>» а также мессенджере «</w:t>
            </w:r>
            <w:r w:rsidR="00845183">
              <w:rPr>
                <w:rStyle w:val="Bodytext21"/>
                <w:lang w:val="en-US"/>
              </w:rPr>
              <w:t>Telegram</w:t>
            </w:r>
            <w:r>
              <w:rPr>
                <w:rStyle w:val="Bodytext21"/>
              </w:rPr>
              <w:t>» и</w:t>
            </w:r>
          </w:p>
          <w:p w:rsidR="006400F7" w:rsidRDefault="00A61931">
            <w:pPr>
              <w:pStyle w:val="Bodytext20"/>
              <w:framePr w:w="1526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Bodytext21"/>
              </w:rPr>
              <w:t xml:space="preserve">пропагандирующие </w:t>
            </w:r>
            <w:r>
              <w:rPr>
                <w:rStyle w:val="Bodytext21"/>
              </w:rPr>
              <w:t>заработок денег по схеме «сегодня переведи мне 10 рублей, завтра получи 100 рублей».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0F7" w:rsidRDefault="00A61931">
            <w:pPr>
              <w:pStyle w:val="Bodytext20"/>
              <w:framePr w:w="15269" w:wrap="notBeside" w:vAnchor="text" w:hAnchor="text" w:xAlign="center" w:y="1"/>
              <w:shd w:val="clear" w:color="auto" w:fill="auto"/>
              <w:spacing w:line="254" w:lineRule="exact"/>
              <w:ind w:firstLine="440"/>
              <w:jc w:val="both"/>
            </w:pPr>
            <w:r>
              <w:rPr>
                <w:rStyle w:val="Bodytext21"/>
              </w:rPr>
              <w:t>Не рекомендуется связываться с указанными лицами, с целью получения дополнительного заработка денежных средств. Как правило, неизвестные требуют перевода денег на счета ба</w:t>
            </w:r>
            <w:r>
              <w:rPr>
                <w:rStyle w:val="Bodytext21"/>
              </w:rPr>
              <w:t xml:space="preserve">нковских карт неустановленных лиц, под предлогом осуществления ими ставок </w:t>
            </w:r>
            <w:r w:rsidR="00845183">
              <w:rPr>
                <w:rStyle w:val="Bodytext21"/>
              </w:rPr>
              <w:t>на различного рода</w:t>
            </w:r>
            <w:r>
              <w:rPr>
                <w:rStyle w:val="Bodytext21"/>
              </w:rPr>
              <w:t xml:space="preserve"> спортивные события. Данные лица </w:t>
            </w:r>
            <w:r>
              <w:rPr>
                <w:rStyle w:val="Bodytext2Bold"/>
              </w:rPr>
              <w:t xml:space="preserve">не осуществляют </w:t>
            </w:r>
            <w:r>
              <w:rPr>
                <w:rStyle w:val="Bodytext21"/>
              </w:rPr>
              <w:t xml:space="preserve">какого- либо рода деятельность по заработку денег, </w:t>
            </w:r>
            <w:r>
              <w:rPr>
                <w:rStyle w:val="Bodytext2Bold"/>
              </w:rPr>
              <w:t>а всего лишь производят сбор денежных средств с обманутых гражда</w:t>
            </w:r>
            <w:r>
              <w:rPr>
                <w:rStyle w:val="Bodytext2Bold"/>
              </w:rPr>
              <w:t>н, для дальнейшего их хищения.</w:t>
            </w:r>
          </w:p>
        </w:tc>
      </w:tr>
      <w:tr w:rsidR="006400F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152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0F7" w:rsidRDefault="00A61931">
            <w:pPr>
              <w:pStyle w:val="Bodytext20"/>
              <w:framePr w:w="1526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Bodytext21"/>
              </w:rPr>
              <w:t xml:space="preserve">Во всех случаях, за исключением предусмотренных законодательством Российской Федерации, категорически не рекомендуется предоставлять незнакомым лицам возможность ознакомления с личным паспортом гражданина РФ, в том числе </w:t>
            </w:r>
            <w:r>
              <w:rPr>
                <w:rStyle w:val="Bodytext21"/>
              </w:rPr>
              <w:t>делать его фотокопии, ксерокопии, во избежание оформления кредитных</w:t>
            </w:r>
          </w:p>
          <w:p w:rsidR="006400F7" w:rsidRDefault="00A61931">
            <w:pPr>
              <w:pStyle w:val="Bodytext20"/>
              <w:framePr w:w="1526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Bodytext21"/>
              </w:rPr>
              <w:t>обязательств в микрофинансовых организациях.</w:t>
            </w:r>
          </w:p>
        </w:tc>
      </w:tr>
      <w:tr w:rsidR="006400F7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1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0F7" w:rsidRDefault="00A61931">
            <w:pPr>
              <w:pStyle w:val="Bodytext20"/>
              <w:framePr w:w="1526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Bodytext21"/>
              </w:rPr>
              <w:t>При совершении в отношении гражданина одного из вышеуказанных видов мошеннических действий, необходимо безотлагательно сообщать в полицию по а</w:t>
            </w:r>
            <w:r>
              <w:rPr>
                <w:rStyle w:val="Bodytext21"/>
              </w:rPr>
              <w:t xml:space="preserve">бонентскому номеру «02», Дежурная часть УМВД России по г. </w:t>
            </w:r>
            <w:r w:rsidR="00845183" w:rsidRPr="00845183">
              <w:t xml:space="preserve">Владимиру </w:t>
            </w:r>
            <w:r w:rsidRPr="00845183">
              <w:t xml:space="preserve"> </w:t>
            </w:r>
            <w:r w:rsidR="00845183" w:rsidRPr="00845183">
              <w:t xml:space="preserve"> </w:t>
            </w:r>
            <w:r w:rsidR="00845183" w:rsidRPr="00845183">
              <w:t>+7 (492) 232-64-05</w:t>
            </w:r>
            <w:r w:rsidR="00845183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(со стационарных телефонов связи), «102», «112»</w:t>
            </w:r>
          </w:p>
          <w:p w:rsidR="006400F7" w:rsidRDefault="00A61931">
            <w:pPr>
              <w:pStyle w:val="Bodytext20"/>
              <w:framePr w:w="1526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Bodytext21"/>
              </w:rPr>
              <w:t>(с телефонных номеров операторов сотовой связи Российской Федерации)</w:t>
            </w:r>
          </w:p>
        </w:tc>
      </w:tr>
    </w:tbl>
    <w:p w:rsidR="006400F7" w:rsidRDefault="006400F7">
      <w:pPr>
        <w:framePr w:w="15269" w:wrap="notBeside" w:vAnchor="text" w:hAnchor="text" w:xAlign="center" w:y="1"/>
        <w:rPr>
          <w:sz w:val="2"/>
          <w:szCs w:val="2"/>
        </w:rPr>
      </w:pPr>
    </w:p>
    <w:p w:rsidR="006400F7" w:rsidRDefault="006400F7">
      <w:pPr>
        <w:rPr>
          <w:sz w:val="2"/>
          <w:szCs w:val="2"/>
        </w:rPr>
      </w:pPr>
    </w:p>
    <w:p w:rsidR="006400F7" w:rsidRDefault="006400F7">
      <w:pPr>
        <w:rPr>
          <w:sz w:val="2"/>
          <w:szCs w:val="2"/>
        </w:rPr>
      </w:pPr>
    </w:p>
    <w:sectPr w:rsidR="006400F7">
      <w:pgSz w:w="16840" w:h="11900" w:orient="landscape"/>
      <w:pgMar w:top="643" w:right="431" w:bottom="950" w:left="11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931" w:rsidRDefault="00A61931">
      <w:r>
        <w:separator/>
      </w:r>
    </w:p>
  </w:endnote>
  <w:endnote w:type="continuationSeparator" w:id="0">
    <w:p w:rsidR="00A61931" w:rsidRDefault="00A6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931" w:rsidRDefault="00A61931"/>
  </w:footnote>
  <w:footnote w:type="continuationSeparator" w:id="0">
    <w:p w:rsidR="00A61931" w:rsidRDefault="00A619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9B5"/>
    <w:multiLevelType w:val="multilevel"/>
    <w:tmpl w:val="588A2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D35FC6"/>
    <w:multiLevelType w:val="multilevel"/>
    <w:tmpl w:val="F5A43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0C7947"/>
    <w:multiLevelType w:val="multilevel"/>
    <w:tmpl w:val="CE064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2E0DA9"/>
    <w:multiLevelType w:val="multilevel"/>
    <w:tmpl w:val="84C84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A56FB2"/>
    <w:multiLevelType w:val="multilevel"/>
    <w:tmpl w:val="BFC0B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C02AD2"/>
    <w:multiLevelType w:val="multilevel"/>
    <w:tmpl w:val="0AA6C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1A57C7"/>
    <w:multiLevelType w:val="multilevel"/>
    <w:tmpl w:val="526ED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317E31"/>
    <w:multiLevelType w:val="multilevel"/>
    <w:tmpl w:val="D8EA4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250366"/>
    <w:multiLevelType w:val="multilevel"/>
    <w:tmpl w:val="334C5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400F7"/>
    <w:rsid w:val="006400F7"/>
    <w:rsid w:val="00845183"/>
    <w:rsid w:val="00A6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6E17"/>
  <w15:docId w15:val="{5A82C658-4578-42D7-83CF-657A490A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4pt">
    <w:name w:val="Body text (2) + 1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LucidaSansUnicode">
    <w:name w:val="Body text (2) + Lucida Sans Unicode"/>
    <w:basedOn w:val="Bodytext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6ptBold">
    <w:name w:val="Body text (2) + 6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7ptSmallCapsSpacing0pt">
    <w:name w:val="Body text (2) + 7 pt;Small Caps;Spacing 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7ptSpacing0pt">
    <w:name w:val="Body text (2) + 7 pt;Spacing 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55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1651</Words>
  <Characters>9415</Characters>
  <Application>Microsoft Office Word</Application>
  <DocSecurity>0</DocSecurity>
  <Lines>78</Lines>
  <Paragraphs>22</Paragraphs>
  <ScaleCrop>false</ScaleCrop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Гаврилюк</cp:lastModifiedBy>
  <cp:revision>2</cp:revision>
  <dcterms:created xsi:type="dcterms:W3CDTF">2024-01-31T13:17:00Z</dcterms:created>
  <dcterms:modified xsi:type="dcterms:W3CDTF">2024-01-31T13:27:00Z</dcterms:modified>
</cp:coreProperties>
</file>