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3D32E1" w:rsidRPr="000B5F55" w:rsidRDefault="003D32E1" w:rsidP="003D3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обобщения правоприменительной практики при осуществлении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контрольным органом</w:t>
      </w: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контроля 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территории Муромского района 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D32E1" w:rsidRPr="000B5F55" w:rsidRDefault="003D32E1" w:rsidP="003D3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подготовлен в соответствии с частью 3 статьи 47  Федерального закона</w:t>
      </w:r>
      <w:r w:rsidRPr="000B5F55">
        <w:rPr>
          <w:rFonts w:ascii="Calibri" w:eastAsia="Calibri" w:hAnsi="Calibri" w:cs="Times New Roman"/>
        </w:rPr>
        <w:t xml:space="preserve">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3D32E1" w:rsidRPr="000B5F55" w:rsidRDefault="003D32E1" w:rsidP="003D32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муниципальном контроле 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и в дорожном хозяйстве в границах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территории </w:t>
      </w: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образования Муромский район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на основании следующих нормативных правовых актов: 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B5F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 w:rsidR="003D32E1" w:rsidRPr="000B5F55" w:rsidRDefault="003D32E1" w:rsidP="003D32E1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Муромского района Владимирской области </w:t>
      </w:r>
      <w:r w:rsidRPr="000B5F5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Положений о муниципальных контролях».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Контрольным органом, уполномоченным на осуществление муниципального контроля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социально-экономического развития, имущественных и земельных отношений администрации Муромского района.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32E1" w:rsidRPr="000B5F55" w:rsidRDefault="003D32E1" w:rsidP="003D32E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контроля является</w:t>
      </w:r>
      <w:r w:rsidRPr="000B5F5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имателями и физическими лицами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требований: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2E1" w:rsidRPr="000B5F55" w:rsidRDefault="003D32E1" w:rsidP="003D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D32E1" w:rsidRPr="000B5F55" w:rsidRDefault="003D32E1" w:rsidP="003D32E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контроля являются: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деятельность, действия (бездействие) контролируемых лиц </w:t>
      </w:r>
      <w:r w:rsidRPr="000B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2E1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3D32E1" w:rsidRPr="000B5F55" w:rsidRDefault="003D32E1" w:rsidP="003D32E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без применения системы оценки и управления рисками.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деятельностью по осуществлению муниципального контроля осуществляет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Главы администрации района, начальник управления социально-экономического развития, имущественных и земельных отношений</w:t>
      </w:r>
      <w:r w:rsidRPr="000B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поступало.</w:t>
      </w:r>
    </w:p>
    <w:p w:rsidR="003D32E1" w:rsidRPr="000B5F55" w:rsidRDefault="003D32E1" w:rsidP="003D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3D32E1" w:rsidRPr="000B5F55" w:rsidRDefault="003D32E1" w:rsidP="003D3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механизмов открытости, а также информирования граждан и юридических лиц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информация о нормативно-правовом регулировании вида контроля.</w:t>
      </w:r>
    </w:p>
    <w:p w:rsidR="003D32E1" w:rsidRDefault="003D32E1" w:rsidP="003D3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2E1" w:rsidRDefault="003D32E1" w:rsidP="003D3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виде контроля проведение плановых контрольных мероприятий не предусмотрено.</w:t>
      </w:r>
    </w:p>
    <w:p w:rsidR="003D32E1" w:rsidRPr="000B5F55" w:rsidRDefault="003D32E1" w:rsidP="003D32E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контроль осуществляется посредством организации проведения следующих внеплановых контрольных мероприятий: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инспекционный визит, документарная проверка, выездная проверка – при взаимодействии с контролируемыми лицами;</w:t>
      </w:r>
    </w:p>
    <w:p w:rsidR="003D32E1" w:rsidRPr="000B5F55" w:rsidRDefault="003D32E1" w:rsidP="003D32E1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32E1" w:rsidRPr="000B5F55" w:rsidRDefault="003D32E1" w:rsidP="003D32E1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</w:t>
      </w:r>
      <w:r w:rsidRPr="000B5F55">
        <w:rPr>
          <w:rFonts w:ascii="Times New Roman" w:eastAsia="Calibri" w:hAnsi="Times New Roman" w:cs="Times New Roman"/>
          <w:sz w:val="28"/>
          <w:szCs w:val="28"/>
        </w:rPr>
        <w:t xml:space="preserve"> году контрольные мероприятия в рамках осуществления муниципального контроля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Calibri" w:hAnsi="Times New Roman" w:cs="Times New Roman"/>
          <w:sz w:val="28"/>
          <w:szCs w:val="28"/>
        </w:rPr>
        <w:t xml:space="preserve">не проводились в связи с отсутствием оснований для проведения контрольных мероприятий. </w:t>
      </w:r>
    </w:p>
    <w:p w:rsidR="003D32E1" w:rsidRPr="000B5F55" w:rsidRDefault="003D32E1" w:rsidP="003D32E1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жалобы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юридических лиц в 2023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3D32E1" w:rsidRPr="000B5F55" w:rsidRDefault="003D32E1" w:rsidP="003D32E1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действия (бездействия) должностных лиц администрации в досудебном, судебном порядке не обжаловались.</w:t>
      </w:r>
    </w:p>
    <w:p w:rsidR="003D32E1" w:rsidRPr="000B5F55" w:rsidRDefault="003D32E1" w:rsidP="003D32E1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3D32E1" w:rsidRPr="000B5F55" w:rsidRDefault="003D32E1" w:rsidP="003D32E1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5. Выводы и предложения по итогам организации </w:t>
      </w:r>
    </w:p>
    <w:p w:rsidR="003D32E1" w:rsidRPr="000B5F55" w:rsidRDefault="003D32E1" w:rsidP="003D3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>и осуществления вида контроля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без проведения плановых контрольных 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тий. Внеплановые проверки в 2023</w:t>
      </w: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проводились, произвести сравнительный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 эффективности работы в 2023</w:t>
      </w:r>
      <w:bookmarkStart w:id="0" w:name="_GoBack"/>
      <w:bookmarkEnd w:id="0"/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представляется возможным.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обучающих семинаров для специалистов, осуществляющих муниципальный контроль.</w:t>
      </w:r>
    </w:p>
    <w:p w:rsidR="003D32E1" w:rsidRPr="000B5F55" w:rsidRDefault="003D32E1" w:rsidP="003D32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2E1" w:rsidRPr="000B5F55" w:rsidRDefault="003D32E1" w:rsidP="003D32E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2E1" w:rsidRDefault="003D32E1" w:rsidP="003D32E1"/>
    <w:p w:rsidR="00A36D90" w:rsidRDefault="00A36D90"/>
    <w:sectPr w:rsidR="00A36D90" w:rsidSect="00F54079">
      <w:headerReference w:type="even" r:id="rId4"/>
      <w:headerReference w:type="default" r:id="rId5"/>
      <w:pgSz w:w="11905" w:h="16838"/>
      <w:pgMar w:top="1134" w:right="706" w:bottom="851" w:left="1418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D" w:rsidRDefault="003D32E1" w:rsidP="00AB26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3AD" w:rsidRDefault="003D3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24520"/>
      <w:docPartObj>
        <w:docPartGallery w:val="Page Numbers (Top of Page)"/>
        <w:docPartUnique/>
      </w:docPartObj>
    </w:sdtPr>
    <w:sdtEndPr/>
    <w:sdtContent>
      <w:p w:rsidR="000B5F55" w:rsidRDefault="003D32E1">
        <w:pPr>
          <w:pStyle w:val="a3"/>
          <w:jc w:val="center"/>
        </w:pPr>
      </w:p>
      <w:p w:rsidR="000B5F55" w:rsidRDefault="003D32E1">
        <w:pPr>
          <w:pStyle w:val="a3"/>
          <w:jc w:val="center"/>
        </w:pPr>
      </w:p>
      <w:p w:rsidR="000B5F55" w:rsidRDefault="003D3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3EDF" w:rsidRDefault="003D3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EB"/>
    <w:rsid w:val="003D32E1"/>
    <w:rsid w:val="00A067EB"/>
    <w:rsid w:val="00A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AE5A"/>
  <w15:chartTrackingRefBased/>
  <w15:docId w15:val="{94878B63-D443-4B6F-ADBF-EE89BF4E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D32E1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Company>diakov.net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2023-12-06T05:35:00Z</dcterms:created>
  <dcterms:modified xsi:type="dcterms:W3CDTF">2023-12-06T05:38:00Z</dcterms:modified>
</cp:coreProperties>
</file>