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61" w:rsidRDefault="002D4561" w:rsidP="002D4561">
      <w:pPr>
        <w:jc w:val="center"/>
        <w:rPr>
          <w:sz w:val="28"/>
          <w:szCs w:val="28"/>
        </w:rPr>
      </w:pPr>
      <w:r w:rsidRPr="0007032C">
        <w:rPr>
          <w:sz w:val="28"/>
          <w:szCs w:val="28"/>
        </w:rPr>
        <w:t>АДМИНИСТРАЦИЯ МУРОМСКОГО РАЙОНА</w:t>
      </w:r>
    </w:p>
    <w:p w:rsidR="002D4561" w:rsidRDefault="002D4561" w:rsidP="002D4561">
      <w:pPr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2D4561" w:rsidRDefault="002D4561" w:rsidP="002D4561">
      <w:pPr>
        <w:jc w:val="center"/>
        <w:rPr>
          <w:sz w:val="28"/>
          <w:szCs w:val="28"/>
        </w:rPr>
      </w:pPr>
    </w:p>
    <w:p w:rsidR="002D4561" w:rsidRDefault="002D4561" w:rsidP="002D4561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СОЦИАЛЬНО-ЭКОНОМИЧЕСКОГО РАЗВИТИЯ</w:t>
      </w:r>
    </w:p>
    <w:p w:rsidR="002D4561" w:rsidRDefault="002D4561" w:rsidP="002D45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МУРОМСКОГО РАЙОНА</w:t>
      </w:r>
    </w:p>
    <w:p w:rsidR="002D4561" w:rsidRDefault="002D4561" w:rsidP="002D4561">
      <w:pPr>
        <w:jc w:val="center"/>
        <w:rPr>
          <w:sz w:val="28"/>
          <w:szCs w:val="28"/>
        </w:rPr>
      </w:pPr>
    </w:p>
    <w:p w:rsidR="006134DA" w:rsidRDefault="006134DA" w:rsidP="002D4561">
      <w:pPr>
        <w:jc w:val="center"/>
        <w:rPr>
          <w:sz w:val="28"/>
          <w:szCs w:val="28"/>
        </w:rPr>
      </w:pPr>
    </w:p>
    <w:p w:rsidR="002D4561" w:rsidRDefault="002D4561" w:rsidP="002D4561">
      <w:pPr>
        <w:jc w:val="center"/>
        <w:rPr>
          <w:b/>
          <w:sz w:val="36"/>
          <w:szCs w:val="36"/>
        </w:rPr>
      </w:pPr>
      <w:r w:rsidRPr="00426E40">
        <w:rPr>
          <w:b/>
          <w:sz w:val="36"/>
          <w:szCs w:val="36"/>
        </w:rPr>
        <w:t>ПРИКАЗ</w:t>
      </w:r>
    </w:p>
    <w:p w:rsidR="002D4561" w:rsidRDefault="002D4561" w:rsidP="002D4561">
      <w:pPr>
        <w:jc w:val="center"/>
        <w:rPr>
          <w:b/>
          <w:sz w:val="28"/>
          <w:szCs w:val="28"/>
        </w:rPr>
      </w:pPr>
    </w:p>
    <w:p w:rsidR="006134DA" w:rsidRPr="00042026" w:rsidRDefault="006134DA" w:rsidP="002D4561">
      <w:pPr>
        <w:jc w:val="center"/>
        <w:rPr>
          <w:b/>
          <w:sz w:val="28"/>
          <w:szCs w:val="28"/>
        </w:rPr>
      </w:pPr>
    </w:p>
    <w:p w:rsidR="002D4561" w:rsidRDefault="00A429C7" w:rsidP="002D4561">
      <w:pPr>
        <w:rPr>
          <w:sz w:val="28"/>
          <w:szCs w:val="28"/>
        </w:rPr>
      </w:pPr>
      <w:r w:rsidRPr="00A429C7">
        <w:rPr>
          <w:sz w:val="28"/>
          <w:szCs w:val="28"/>
          <w:u w:val="single"/>
        </w:rPr>
        <w:t>29.08.2022</w:t>
      </w:r>
      <w:r w:rsidR="002D4561" w:rsidRPr="00426E40">
        <w:rPr>
          <w:sz w:val="28"/>
          <w:szCs w:val="28"/>
        </w:rPr>
        <w:t xml:space="preserve">                                         </w:t>
      </w:r>
      <w:r w:rsidR="002D4561">
        <w:rPr>
          <w:sz w:val="28"/>
          <w:szCs w:val="28"/>
        </w:rPr>
        <w:t xml:space="preserve">                          </w:t>
      </w:r>
      <w:r w:rsidR="002D4561" w:rsidRPr="00426E40">
        <w:rPr>
          <w:sz w:val="28"/>
          <w:szCs w:val="28"/>
        </w:rPr>
        <w:t xml:space="preserve"> </w:t>
      </w:r>
      <w:r w:rsidR="002D4561">
        <w:rPr>
          <w:sz w:val="28"/>
          <w:szCs w:val="28"/>
        </w:rPr>
        <w:t xml:space="preserve">   </w:t>
      </w:r>
      <w:r w:rsidR="002D4561" w:rsidRPr="00426E40">
        <w:rPr>
          <w:sz w:val="28"/>
          <w:szCs w:val="28"/>
        </w:rPr>
        <w:t xml:space="preserve">               </w:t>
      </w:r>
      <w:r w:rsidR="00821861">
        <w:rPr>
          <w:sz w:val="28"/>
          <w:szCs w:val="28"/>
        </w:rPr>
        <w:t xml:space="preserve">                       </w:t>
      </w:r>
      <w:r w:rsidR="002D4561" w:rsidRPr="00426E40">
        <w:rPr>
          <w:sz w:val="28"/>
          <w:szCs w:val="28"/>
        </w:rPr>
        <w:t xml:space="preserve"> №</w:t>
      </w:r>
      <w:r w:rsidR="002D4561">
        <w:rPr>
          <w:sz w:val="28"/>
          <w:szCs w:val="28"/>
        </w:rPr>
        <w:t xml:space="preserve"> </w:t>
      </w:r>
      <w:r w:rsidRPr="00A429C7">
        <w:rPr>
          <w:sz w:val="28"/>
          <w:szCs w:val="28"/>
          <w:u w:val="single"/>
        </w:rPr>
        <w:t>68</w:t>
      </w:r>
    </w:p>
    <w:p w:rsidR="006134DA" w:rsidRDefault="006134DA" w:rsidP="006134DA">
      <w:pPr>
        <w:ind w:right="5529"/>
        <w:jc w:val="both"/>
        <w:rPr>
          <w:i/>
          <w:sz w:val="24"/>
          <w:szCs w:val="24"/>
        </w:rPr>
      </w:pPr>
    </w:p>
    <w:p w:rsidR="006134DA" w:rsidRDefault="006134DA" w:rsidP="006134DA">
      <w:pPr>
        <w:ind w:right="552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 утверждении Порядка составления и утверждения плана финансово-хозяйственной деятельности муниципальных бюджетных учреждений культуры Муромского района</w:t>
      </w:r>
    </w:p>
    <w:p w:rsidR="002D4561" w:rsidRDefault="002D4561" w:rsidP="002D4561">
      <w:pPr>
        <w:ind w:left="284" w:right="-285"/>
        <w:jc w:val="both"/>
        <w:rPr>
          <w:sz w:val="28"/>
          <w:szCs w:val="28"/>
        </w:rPr>
      </w:pPr>
    </w:p>
    <w:p w:rsidR="002D4561" w:rsidRDefault="002D4561" w:rsidP="008E1B37">
      <w:pPr>
        <w:jc w:val="both"/>
        <w:rPr>
          <w:iCs/>
          <w:color w:val="000000" w:themeColor="text1"/>
          <w:sz w:val="28"/>
          <w:szCs w:val="28"/>
        </w:rPr>
      </w:pPr>
      <w:r w:rsidRPr="000F0743">
        <w:rPr>
          <w:color w:val="000000" w:themeColor="text1"/>
          <w:spacing w:val="1"/>
          <w:sz w:val="28"/>
          <w:szCs w:val="28"/>
        </w:rPr>
        <w:t xml:space="preserve">        </w:t>
      </w:r>
      <w:r w:rsidRPr="00DF083D">
        <w:rPr>
          <w:sz w:val="28"/>
          <w:szCs w:val="28"/>
        </w:rPr>
        <w:t xml:space="preserve">В соответствии с подпунктом 6 пункта 3.3 статьи 32 Федерального закона от 12 января 1996 г. N 7-ФЗ </w:t>
      </w:r>
      <w:r w:rsidR="00F3229A">
        <w:rPr>
          <w:sz w:val="28"/>
          <w:szCs w:val="28"/>
        </w:rPr>
        <w:t>«</w:t>
      </w:r>
      <w:r w:rsidRPr="00DF083D">
        <w:rPr>
          <w:sz w:val="28"/>
          <w:szCs w:val="28"/>
        </w:rPr>
        <w:t>О некоммерческих организациях</w:t>
      </w:r>
      <w:r w:rsidR="00F3229A" w:rsidRPr="00F3229A">
        <w:rPr>
          <w:sz w:val="28"/>
          <w:szCs w:val="28"/>
        </w:rPr>
        <w:t>»</w:t>
      </w:r>
      <w:r w:rsidRPr="00DF083D">
        <w:rPr>
          <w:sz w:val="28"/>
          <w:szCs w:val="28"/>
        </w:rPr>
        <w:t xml:space="preserve">, приказа </w:t>
      </w:r>
      <w:r>
        <w:rPr>
          <w:sz w:val="28"/>
          <w:szCs w:val="28"/>
        </w:rPr>
        <w:t xml:space="preserve">                           </w:t>
      </w:r>
      <w:r w:rsidRPr="00DF083D">
        <w:rPr>
          <w:sz w:val="28"/>
          <w:szCs w:val="28"/>
        </w:rPr>
        <w:t>Министерства финансов Российской Федерации от 31.08.2018 № 186</w:t>
      </w:r>
      <w:r w:rsidR="006F719E">
        <w:rPr>
          <w:sz w:val="28"/>
          <w:szCs w:val="28"/>
        </w:rPr>
        <w:t>-</w:t>
      </w:r>
      <w:r w:rsidRPr="00DF083D">
        <w:rPr>
          <w:sz w:val="28"/>
          <w:szCs w:val="28"/>
        </w:rPr>
        <w:t xml:space="preserve">н «О </w:t>
      </w:r>
      <w:r>
        <w:rPr>
          <w:sz w:val="28"/>
          <w:szCs w:val="28"/>
        </w:rPr>
        <w:t xml:space="preserve">            </w:t>
      </w:r>
      <w:r w:rsidRPr="00DF083D">
        <w:rPr>
          <w:sz w:val="28"/>
          <w:szCs w:val="28"/>
        </w:rPr>
        <w:t xml:space="preserve">требованиях к составлению и утверждению плана финансово-хозяйственной </w:t>
      </w:r>
      <w:r>
        <w:rPr>
          <w:sz w:val="28"/>
          <w:szCs w:val="28"/>
        </w:rPr>
        <w:t xml:space="preserve">         </w:t>
      </w:r>
      <w:r w:rsidRPr="00DF083D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DF083D">
        <w:rPr>
          <w:sz w:val="28"/>
          <w:szCs w:val="28"/>
        </w:rPr>
        <w:t>государственного (муниципального) учреждения»</w:t>
      </w:r>
      <w:r w:rsidRPr="00DF083D">
        <w:rPr>
          <w:color w:val="000000" w:themeColor="text1"/>
          <w:sz w:val="28"/>
          <w:szCs w:val="28"/>
        </w:rPr>
        <w:t>,</w:t>
      </w:r>
      <w:r w:rsidRPr="00DF083D">
        <w:rPr>
          <w:iCs/>
          <w:color w:val="000000" w:themeColor="text1"/>
          <w:sz w:val="28"/>
          <w:szCs w:val="28"/>
        </w:rPr>
        <w:t xml:space="preserve"> </w:t>
      </w:r>
      <w:r w:rsidRPr="000F0743">
        <w:rPr>
          <w:iCs/>
          <w:color w:val="000000" w:themeColor="text1"/>
          <w:sz w:val="28"/>
          <w:szCs w:val="28"/>
        </w:rPr>
        <w:t>п</w:t>
      </w:r>
      <w:r>
        <w:rPr>
          <w:iCs/>
          <w:color w:val="000000" w:themeColor="text1"/>
          <w:sz w:val="28"/>
          <w:szCs w:val="28"/>
        </w:rPr>
        <w:t>риказываю</w:t>
      </w:r>
      <w:r w:rsidRPr="000F0743">
        <w:rPr>
          <w:iCs/>
          <w:color w:val="000000" w:themeColor="text1"/>
          <w:sz w:val="28"/>
          <w:szCs w:val="28"/>
        </w:rPr>
        <w:t>:</w:t>
      </w:r>
    </w:p>
    <w:p w:rsidR="00F3229A" w:rsidRDefault="002D4561" w:rsidP="002D4561">
      <w:pPr>
        <w:pStyle w:val="ConsPlusNormal"/>
        <w:tabs>
          <w:tab w:val="left" w:pos="709"/>
        </w:tabs>
        <w:spacing w:before="120" w:after="120"/>
        <w:ind w:firstLine="709"/>
        <w:jc w:val="both"/>
        <w:rPr>
          <w:sz w:val="28"/>
          <w:szCs w:val="28"/>
        </w:rPr>
      </w:pPr>
      <w:r w:rsidRPr="00D27145">
        <w:rPr>
          <w:sz w:val="28"/>
          <w:szCs w:val="28"/>
        </w:rPr>
        <w:t xml:space="preserve">1. </w:t>
      </w:r>
      <w:r w:rsidR="00F3229A">
        <w:rPr>
          <w:sz w:val="28"/>
        </w:rPr>
        <w:t>Внести изменени</w:t>
      </w:r>
      <w:r w:rsidR="006F719E">
        <w:rPr>
          <w:sz w:val="28"/>
        </w:rPr>
        <w:t>я</w:t>
      </w:r>
      <w:r w:rsidR="00F3229A" w:rsidRPr="00D27145">
        <w:rPr>
          <w:sz w:val="28"/>
          <w:szCs w:val="28"/>
        </w:rPr>
        <w:t xml:space="preserve"> </w:t>
      </w:r>
      <w:r w:rsidR="00F3229A">
        <w:rPr>
          <w:sz w:val="28"/>
          <w:szCs w:val="28"/>
        </w:rPr>
        <w:t>в приказ у</w:t>
      </w:r>
      <w:r w:rsidR="00F3229A" w:rsidRPr="00F3229A">
        <w:rPr>
          <w:sz w:val="28"/>
          <w:szCs w:val="28"/>
        </w:rPr>
        <w:t>правлени</w:t>
      </w:r>
      <w:r w:rsidR="00F3229A">
        <w:rPr>
          <w:sz w:val="28"/>
          <w:szCs w:val="28"/>
        </w:rPr>
        <w:t>я</w:t>
      </w:r>
      <w:r w:rsidR="00F3229A" w:rsidRPr="00F3229A">
        <w:rPr>
          <w:sz w:val="28"/>
          <w:szCs w:val="28"/>
        </w:rPr>
        <w:t xml:space="preserve"> социально-экономического развития, имущественных и земельных отношений администрации Муромского района Владимирской области</w:t>
      </w:r>
      <w:r w:rsidR="00F3229A">
        <w:rPr>
          <w:sz w:val="28"/>
          <w:szCs w:val="28"/>
        </w:rPr>
        <w:t xml:space="preserve"> от 30.12.2021 №25 «</w:t>
      </w:r>
      <w:r w:rsidR="00F3229A" w:rsidRPr="00F3229A">
        <w:rPr>
          <w:sz w:val="28"/>
          <w:szCs w:val="28"/>
        </w:rPr>
        <w:t>Об утверждении Порядка составления и утверждения плана финансово-хозяйственной деятельности муниципальных бюджетных учреждений культуры Муромского района»</w:t>
      </w:r>
      <w:r w:rsidR="00F3229A">
        <w:rPr>
          <w:sz w:val="28"/>
          <w:szCs w:val="28"/>
        </w:rPr>
        <w:t>, изложив приложение № 1</w:t>
      </w:r>
      <w:r w:rsidR="00F3229A" w:rsidRPr="00F3229A">
        <w:rPr>
          <w:sz w:val="28"/>
        </w:rPr>
        <w:t xml:space="preserve"> </w:t>
      </w:r>
      <w:r w:rsidR="00F3229A">
        <w:rPr>
          <w:sz w:val="28"/>
        </w:rPr>
        <w:t>к нему в новой редакции согласно приложени</w:t>
      </w:r>
      <w:r w:rsidR="006F719E">
        <w:rPr>
          <w:sz w:val="28"/>
        </w:rPr>
        <w:t>ю</w:t>
      </w:r>
      <w:r w:rsidR="00F3229A">
        <w:rPr>
          <w:sz w:val="28"/>
        </w:rPr>
        <w:t xml:space="preserve"> к настоящему приказу.</w:t>
      </w:r>
      <w:r w:rsidR="00F3229A">
        <w:rPr>
          <w:sz w:val="28"/>
          <w:szCs w:val="28"/>
        </w:rPr>
        <w:t xml:space="preserve"> </w:t>
      </w:r>
    </w:p>
    <w:p w:rsidR="002D4561" w:rsidRPr="00565654" w:rsidRDefault="00F3229A" w:rsidP="002D456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4561" w:rsidRPr="00565654">
        <w:rPr>
          <w:sz w:val="28"/>
          <w:szCs w:val="28"/>
        </w:rPr>
        <w:t>. Контроль за исполнением настоящего п</w:t>
      </w:r>
      <w:r w:rsidR="008075C7">
        <w:rPr>
          <w:sz w:val="28"/>
          <w:szCs w:val="28"/>
        </w:rPr>
        <w:t>риказа</w:t>
      </w:r>
      <w:r w:rsidR="002D4561" w:rsidRPr="00565654">
        <w:rPr>
          <w:sz w:val="28"/>
          <w:szCs w:val="28"/>
        </w:rPr>
        <w:t xml:space="preserve"> возложить на </w:t>
      </w:r>
      <w:r w:rsidR="002D4561">
        <w:rPr>
          <w:sz w:val="28"/>
          <w:szCs w:val="28"/>
        </w:rPr>
        <w:t xml:space="preserve">             </w:t>
      </w:r>
      <w:r w:rsidR="002D4561" w:rsidRPr="00565654">
        <w:rPr>
          <w:sz w:val="28"/>
          <w:szCs w:val="28"/>
        </w:rPr>
        <w:t>заведующего</w:t>
      </w:r>
      <w:r w:rsidR="002D4561">
        <w:rPr>
          <w:sz w:val="28"/>
          <w:szCs w:val="28"/>
        </w:rPr>
        <w:t xml:space="preserve"> отделом культуры, спорта и молодежной политики </w:t>
      </w:r>
      <w:r w:rsidR="006F719E">
        <w:rPr>
          <w:sz w:val="28"/>
          <w:szCs w:val="28"/>
        </w:rPr>
        <w:t>управления социально-экономического развития, имущественных и земельных отношений</w:t>
      </w:r>
      <w:r w:rsidR="002D4561">
        <w:rPr>
          <w:sz w:val="28"/>
          <w:szCs w:val="28"/>
        </w:rPr>
        <w:t xml:space="preserve">                        </w:t>
      </w:r>
      <w:r w:rsidR="006C3069">
        <w:rPr>
          <w:sz w:val="28"/>
          <w:szCs w:val="28"/>
        </w:rPr>
        <w:t>а</w:t>
      </w:r>
      <w:r w:rsidR="002D4561" w:rsidRPr="00565654">
        <w:rPr>
          <w:sz w:val="28"/>
          <w:szCs w:val="28"/>
        </w:rPr>
        <w:t>дминистрации Муромского района.</w:t>
      </w:r>
    </w:p>
    <w:p w:rsidR="002D4561" w:rsidRPr="00565654" w:rsidRDefault="00F3229A" w:rsidP="002D4561">
      <w:pPr>
        <w:spacing w:before="120"/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2D4561" w:rsidRPr="00565654">
        <w:rPr>
          <w:sz w:val="28"/>
          <w:szCs w:val="28"/>
        </w:rPr>
        <w:t xml:space="preserve">. </w:t>
      </w:r>
      <w:r w:rsidR="008075C7">
        <w:rPr>
          <w:sz w:val="28"/>
        </w:rPr>
        <w:t xml:space="preserve">Настоящий приказ </w:t>
      </w:r>
      <w:r w:rsidR="002D4561" w:rsidRPr="00565654">
        <w:rPr>
          <w:sz w:val="28"/>
        </w:rPr>
        <w:t>подлежит размещению в сети Интернет на сайте администрации Муромского района.</w:t>
      </w:r>
    </w:p>
    <w:p w:rsidR="002D4561" w:rsidRDefault="00F3229A" w:rsidP="002D4561">
      <w:pPr>
        <w:spacing w:before="120"/>
        <w:ind w:left="180" w:firstLine="52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561" w:rsidRPr="00565654">
        <w:rPr>
          <w:sz w:val="28"/>
          <w:szCs w:val="28"/>
        </w:rPr>
        <w:t xml:space="preserve">. </w:t>
      </w:r>
      <w:r w:rsidR="008075C7">
        <w:rPr>
          <w:sz w:val="28"/>
        </w:rPr>
        <w:t>Настоящий приказ</w:t>
      </w:r>
      <w:r w:rsidR="002D4561" w:rsidRPr="00565654">
        <w:rPr>
          <w:sz w:val="28"/>
          <w:szCs w:val="28"/>
        </w:rPr>
        <w:t xml:space="preserve"> вступает в с</w:t>
      </w:r>
      <w:r w:rsidR="00AB2E8F">
        <w:rPr>
          <w:sz w:val="28"/>
          <w:szCs w:val="28"/>
        </w:rPr>
        <w:t xml:space="preserve">илу </w:t>
      </w:r>
      <w:r>
        <w:rPr>
          <w:sz w:val="28"/>
          <w:szCs w:val="28"/>
        </w:rPr>
        <w:t>со дня его подписания.</w:t>
      </w:r>
      <w:r w:rsidR="002D4561" w:rsidRPr="00565654">
        <w:rPr>
          <w:sz w:val="28"/>
          <w:szCs w:val="28"/>
        </w:rPr>
        <w:t xml:space="preserve"> </w:t>
      </w:r>
    </w:p>
    <w:p w:rsidR="00F3229A" w:rsidRDefault="00F3229A" w:rsidP="002D4561">
      <w:pPr>
        <w:spacing w:before="120"/>
        <w:ind w:left="180" w:firstLine="52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1255"/>
        <w:gridCol w:w="3758"/>
      </w:tblGrid>
      <w:tr w:rsidR="002D4561" w:rsidTr="00F3229A">
        <w:tc>
          <w:tcPr>
            <w:tcW w:w="4957" w:type="dxa"/>
          </w:tcPr>
          <w:p w:rsidR="002D4561" w:rsidRDefault="002D4561" w:rsidP="00FB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района, начальник управления </w:t>
            </w:r>
          </w:p>
          <w:p w:rsidR="002D4561" w:rsidRDefault="002D4561" w:rsidP="00FB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социально-экономического развития</w:t>
            </w:r>
          </w:p>
        </w:tc>
        <w:tc>
          <w:tcPr>
            <w:tcW w:w="1273" w:type="dxa"/>
          </w:tcPr>
          <w:p w:rsidR="002D4561" w:rsidRDefault="002D4561" w:rsidP="00FB6141">
            <w:pPr>
              <w:rPr>
                <w:sz w:val="28"/>
                <w:szCs w:val="28"/>
              </w:rPr>
            </w:pPr>
          </w:p>
        </w:tc>
        <w:tc>
          <w:tcPr>
            <w:tcW w:w="3801" w:type="dxa"/>
          </w:tcPr>
          <w:p w:rsidR="002D4561" w:rsidRDefault="002D4561" w:rsidP="00FB6141">
            <w:pPr>
              <w:jc w:val="right"/>
              <w:rPr>
                <w:sz w:val="28"/>
                <w:szCs w:val="28"/>
              </w:rPr>
            </w:pPr>
          </w:p>
          <w:p w:rsidR="002D4561" w:rsidRDefault="002D4561" w:rsidP="00FB6141">
            <w:pPr>
              <w:jc w:val="right"/>
              <w:rPr>
                <w:sz w:val="28"/>
                <w:szCs w:val="28"/>
              </w:rPr>
            </w:pPr>
          </w:p>
          <w:p w:rsidR="002D4561" w:rsidRDefault="00F3229A" w:rsidP="00FB614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2D4561">
              <w:rPr>
                <w:sz w:val="28"/>
                <w:szCs w:val="28"/>
              </w:rPr>
              <w:t>Н.А. Маркина</w:t>
            </w:r>
          </w:p>
        </w:tc>
      </w:tr>
    </w:tbl>
    <w:p w:rsidR="00332819" w:rsidRPr="006F719E" w:rsidRDefault="00A37182" w:rsidP="002D4561">
      <w:pPr>
        <w:jc w:val="right"/>
        <w:rPr>
          <w:i/>
          <w:spacing w:val="14"/>
          <w:sz w:val="24"/>
          <w:szCs w:val="24"/>
          <w:lang w:eastAsia="ar-SA"/>
        </w:rPr>
      </w:pPr>
      <w:r>
        <w:rPr>
          <w:sz w:val="28"/>
          <w:szCs w:val="28"/>
        </w:rPr>
        <w:br w:type="page"/>
      </w:r>
      <w:r w:rsidR="006C599B" w:rsidRPr="00BA42F3">
        <w:rPr>
          <w:sz w:val="16"/>
          <w:szCs w:val="16"/>
        </w:rPr>
        <w:lastRenderedPageBreak/>
        <w:tab/>
      </w:r>
      <w:r w:rsidR="00332819" w:rsidRPr="006F719E">
        <w:rPr>
          <w:i/>
          <w:spacing w:val="14"/>
          <w:sz w:val="24"/>
          <w:szCs w:val="24"/>
          <w:lang w:eastAsia="ar-SA"/>
        </w:rPr>
        <w:t xml:space="preserve">Приложение №1 </w:t>
      </w:r>
    </w:p>
    <w:p w:rsidR="002D4561" w:rsidRPr="006F719E" w:rsidRDefault="00332819" w:rsidP="002D4561">
      <w:pPr>
        <w:jc w:val="right"/>
        <w:rPr>
          <w:i/>
          <w:sz w:val="24"/>
          <w:szCs w:val="24"/>
        </w:rPr>
      </w:pPr>
      <w:r w:rsidRPr="006F719E">
        <w:rPr>
          <w:i/>
          <w:spacing w:val="14"/>
          <w:sz w:val="24"/>
          <w:szCs w:val="24"/>
          <w:lang w:eastAsia="ar-SA"/>
        </w:rPr>
        <w:t xml:space="preserve">к </w:t>
      </w:r>
      <w:r w:rsidR="002D4561" w:rsidRPr="006F719E">
        <w:rPr>
          <w:i/>
          <w:spacing w:val="14"/>
          <w:sz w:val="24"/>
          <w:szCs w:val="24"/>
          <w:lang w:eastAsia="ar-SA"/>
        </w:rPr>
        <w:t xml:space="preserve">приказу </w:t>
      </w:r>
      <w:r w:rsidR="002D4561" w:rsidRPr="006F719E">
        <w:rPr>
          <w:i/>
          <w:sz w:val="24"/>
          <w:szCs w:val="24"/>
        </w:rPr>
        <w:t xml:space="preserve">управления </w:t>
      </w:r>
    </w:p>
    <w:p w:rsidR="00F3229A" w:rsidRPr="006F719E" w:rsidRDefault="00F3229A" w:rsidP="00BA42F3">
      <w:pPr>
        <w:tabs>
          <w:tab w:val="left" w:pos="2151"/>
        </w:tabs>
        <w:jc w:val="right"/>
        <w:rPr>
          <w:i/>
          <w:sz w:val="24"/>
          <w:szCs w:val="24"/>
        </w:rPr>
      </w:pPr>
      <w:r w:rsidRPr="006F719E">
        <w:rPr>
          <w:i/>
          <w:sz w:val="24"/>
          <w:szCs w:val="24"/>
        </w:rPr>
        <w:t xml:space="preserve">социально-экономического развития, имущественных </w:t>
      </w:r>
    </w:p>
    <w:p w:rsidR="00F3229A" w:rsidRPr="006F719E" w:rsidRDefault="00F3229A" w:rsidP="00BA42F3">
      <w:pPr>
        <w:tabs>
          <w:tab w:val="left" w:pos="2151"/>
        </w:tabs>
        <w:jc w:val="right"/>
        <w:rPr>
          <w:i/>
          <w:sz w:val="24"/>
          <w:szCs w:val="24"/>
        </w:rPr>
      </w:pPr>
      <w:r w:rsidRPr="006F719E">
        <w:rPr>
          <w:i/>
          <w:sz w:val="24"/>
          <w:szCs w:val="24"/>
        </w:rPr>
        <w:t xml:space="preserve">и земельных отношений администрации </w:t>
      </w:r>
    </w:p>
    <w:p w:rsidR="00F3229A" w:rsidRPr="006F719E" w:rsidRDefault="00F3229A" w:rsidP="00BA42F3">
      <w:pPr>
        <w:tabs>
          <w:tab w:val="left" w:pos="2151"/>
        </w:tabs>
        <w:jc w:val="right"/>
        <w:rPr>
          <w:i/>
          <w:sz w:val="24"/>
          <w:szCs w:val="24"/>
        </w:rPr>
      </w:pPr>
      <w:r w:rsidRPr="006F719E">
        <w:rPr>
          <w:i/>
          <w:sz w:val="24"/>
          <w:szCs w:val="24"/>
        </w:rPr>
        <w:t>Муромского района Владимирской области</w:t>
      </w:r>
    </w:p>
    <w:p w:rsidR="00332819" w:rsidRPr="006F719E" w:rsidRDefault="00F3229A" w:rsidP="00BA42F3">
      <w:pPr>
        <w:tabs>
          <w:tab w:val="left" w:pos="2151"/>
        </w:tabs>
        <w:jc w:val="right"/>
        <w:rPr>
          <w:i/>
          <w:spacing w:val="14"/>
          <w:sz w:val="24"/>
          <w:szCs w:val="24"/>
          <w:lang w:eastAsia="ar-SA"/>
        </w:rPr>
      </w:pPr>
      <w:r w:rsidRPr="006F719E">
        <w:rPr>
          <w:i/>
          <w:sz w:val="24"/>
          <w:szCs w:val="24"/>
        </w:rPr>
        <w:t xml:space="preserve"> </w:t>
      </w:r>
      <w:r w:rsidR="00332819" w:rsidRPr="006F719E">
        <w:rPr>
          <w:i/>
          <w:spacing w:val="14"/>
          <w:sz w:val="24"/>
          <w:szCs w:val="24"/>
          <w:lang w:eastAsia="ar-SA"/>
        </w:rPr>
        <w:t xml:space="preserve">от </w:t>
      </w:r>
      <w:r w:rsidR="00A429C7">
        <w:rPr>
          <w:i/>
          <w:spacing w:val="14"/>
          <w:sz w:val="24"/>
          <w:szCs w:val="24"/>
          <w:lang w:eastAsia="ar-SA"/>
        </w:rPr>
        <w:t>29.08.2022</w:t>
      </w:r>
      <w:r w:rsidR="00332819" w:rsidRPr="006F719E">
        <w:rPr>
          <w:i/>
          <w:spacing w:val="14"/>
          <w:sz w:val="24"/>
          <w:szCs w:val="24"/>
          <w:lang w:eastAsia="ar-SA"/>
        </w:rPr>
        <w:t xml:space="preserve"> № </w:t>
      </w:r>
      <w:r w:rsidR="00A429C7">
        <w:rPr>
          <w:i/>
          <w:spacing w:val="14"/>
          <w:sz w:val="24"/>
          <w:szCs w:val="24"/>
          <w:lang w:eastAsia="ar-SA"/>
        </w:rPr>
        <w:t>68</w:t>
      </w:r>
    </w:p>
    <w:p w:rsidR="008C288A" w:rsidRPr="006F719E" w:rsidRDefault="008C288A" w:rsidP="00D27145">
      <w:pPr>
        <w:tabs>
          <w:tab w:val="left" w:pos="567"/>
        </w:tabs>
        <w:jc w:val="both"/>
        <w:rPr>
          <w:i/>
          <w:sz w:val="24"/>
          <w:szCs w:val="24"/>
        </w:rPr>
      </w:pPr>
    </w:p>
    <w:p w:rsidR="00BA2796" w:rsidRDefault="00ED7532" w:rsidP="008C288A">
      <w:pPr>
        <w:tabs>
          <w:tab w:val="left" w:pos="567"/>
        </w:tabs>
        <w:jc w:val="center"/>
        <w:rPr>
          <w:sz w:val="28"/>
          <w:szCs w:val="28"/>
        </w:rPr>
      </w:pPr>
      <w:hyperlink w:anchor="Par40" w:tooltip="ТРЕБОВАНИЯ" w:history="1">
        <w:r w:rsidR="00D775F1">
          <w:rPr>
            <w:sz w:val="28"/>
            <w:szCs w:val="28"/>
          </w:rPr>
          <w:t>Порядок</w:t>
        </w:r>
      </w:hyperlink>
    </w:p>
    <w:p w:rsidR="008C288A" w:rsidRDefault="002E6001" w:rsidP="008C64ED">
      <w:pPr>
        <w:tabs>
          <w:tab w:val="left" w:pos="567"/>
        </w:tabs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составления и утверждения</w:t>
      </w:r>
      <w:r w:rsidR="008C288A" w:rsidRPr="00D27145">
        <w:rPr>
          <w:sz w:val="28"/>
          <w:szCs w:val="28"/>
        </w:rPr>
        <w:t xml:space="preserve"> плана финансово-хозяйственной деятельности м</w:t>
      </w:r>
      <w:r w:rsidR="008C288A">
        <w:rPr>
          <w:sz w:val="28"/>
          <w:szCs w:val="28"/>
        </w:rPr>
        <w:t>униципальных</w:t>
      </w:r>
      <w:r w:rsidR="00DE5E16">
        <w:rPr>
          <w:sz w:val="28"/>
          <w:szCs w:val="28"/>
        </w:rPr>
        <w:t xml:space="preserve"> </w:t>
      </w:r>
      <w:r w:rsidR="00C930A8">
        <w:rPr>
          <w:sz w:val="28"/>
          <w:szCs w:val="28"/>
        </w:rPr>
        <w:t>бюджетных</w:t>
      </w:r>
      <w:r w:rsidR="00A827C4">
        <w:rPr>
          <w:sz w:val="28"/>
          <w:szCs w:val="28"/>
        </w:rPr>
        <w:t xml:space="preserve"> </w:t>
      </w:r>
      <w:r w:rsidR="008C288A" w:rsidRPr="00D27145">
        <w:rPr>
          <w:sz w:val="28"/>
          <w:szCs w:val="28"/>
        </w:rPr>
        <w:t>учреждени</w:t>
      </w:r>
      <w:r w:rsidR="008C288A">
        <w:rPr>
          <w:sz w:val="28"/>
          <w:szCs w:val="28"/>
        </w:rPr>
        <w:t>й</w:t>
      </w:r>
      <w:r w:rsidR="00B02883">
        <w:rPr>
          <w:sz w:val="28"/>
          <w:szCs w:val="28"/>
        </w:rPr>
        <w:t xml:space="preserve"> культуры</w:t>
      </w:r>
      <w:r w:rsidR="008C288A">
        <w:rPr>
          <w:sz w:val="28"/>
          <w:szCs w:val="28"/>
        </w:rPr>
        <w:t xml:space="preserve"> Муромского района</w:t>
      </w:r>
    </w:p>
    <w:p w:rsidR="008C288A" w:rsidRPr="008C288A" w:rsidRDefault="008C288A" w:rsidP="008C64ED">
      <w:pPr>
        <w:pStyle w:val="ConsPlusTitle"/>
        <w:spacing w:after="48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C288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E72181" w:rsidRDefault="008C288A" w:rsidP="00D6246B">
      <w:pPr>
        <w:pStyle w:val="ConsPlusNormal"/>
        <w:tabs>
          <w:tab w:val="left" w:pos="426"/>
          <w:tab w:val="left" w:pos="1134"/>
          <w:tab w:val="left" w:pos="1560"/>
        </w:tabs>
        <w:spacing w:after="120"/>
        <w:ind w:firstLine="567"/>
        <w:jc w:val="both"/>
        <w:rPr>
          <w:sz w:val="28"/>
          <w:szCs w:val="28"/>
        </w:rPr>
      </w:pPr>
      <w:r w:rsidRPr="008C288A">
        <w:rPr>
          <w:sz w:val="28"/>
          <w:szCs w:val="28"/>
        </w:rPr>
        <w:t xml:space="preserve">1. </w:t>
      </w:r>
      <w:r w:rsidR="00D775F1">
        <w:rPr>
          <w:sz w:val="28"/>
          <w:szCs w:val="28"/>
        </w:rPr>
        <w:t xml:space="preserve">Настоящий Порядок определяет правила </w:t>
      </w:r>
      <w:r w:rsidRPr="008C288A">
        <w:rPr>
          <w:sz w:val="28"/>
          <w:szCs w:val="28"/>
        </w:rPr>
        <w:t>составлени</w:t>
      </w:r>
      <w:r w:rsidR="00D775F1">
        <w:rPr>
          <w:sz w:val="28"/>
          <w:szCs w:val="28"/>
        </w:rPr>
        <w:t>я</w:t>
      </w:r>
      <w:r w:rsidRPr="008C288A">
        <w:rPr>
          <w:sz w:val="28"/>
          <w:szCs w:val="28"/>
        </w:rPr>
        <w:t xml:space="preserve"> и утверждени</w:t>
      </w:r>
      <w:r w:rsidR="00D775F1">
        <w:rPr>
          <w:sz w:val="28"/>
          <w:szCs w:val="28"/>
        </w:rPr>
        <w:t>я</w:t>
      </w:r>
      <w:r w:rsidRPr="008C288A">
        <w:rPr>
          <w:sz w:val="28"/>
          <w:szCs w:val="28"/>
        </w:rPr>
        <w:t xml:space="preserve"> плана финансово-хозяйственной деятельности </w:t>
      </w:r>
      <w:r w:rsidR="00310C2B">
        <w:rPr>
          <w:sz w:val="28"/>
          <w:szCs w:val="28"/>
        </w:rPr>
        <w:t>муниципальных</w:t>
      </w:r>
      <w:r w:rsidRPr="008C288A">
        <w:rPr>
          <w:sz w:val="28"/>
          <w:szCs w:val="28"/>
        </w:rPr>
        <w:t xml:space="preserve"> бюджетн</w:t>
      </w:r>
      <w:r w:rsidR="0089498C">
        <w:rPr>
          <w:sz w:val="28"/>
          <w:szCs w:val="28"/>
        </w:rPr>
        <w:t>ых</w:t>
      </w:r>
      <w:r w:rsidRPr="008C288A">
        <w:rPr>
          <w:sz w:val="28"/>
          <w:szCs w:val="28"/>
        </w:rPr>
        <w:t xml:space="preserve"> учреждени</w:t>
      </w:r>
      <w:r w:rsidR="0089498C">
        <w:rPr>
          <w:sz w:val="28"/>
          <w:szCs w:val="28"/>
        </w:rPr>
        <w:t>й</w:t>
      </w:r>
      <w:r w:rsidR="00B02883">
        <w:rPr>
          <w:sz w:val="28"/>
          <w:szCs w:val="28"/>
        </w:rPr>
        <w:t xml:space="preserve"> культуры </w:t>
      </w:r>
      <w:r w:rsidR="00310C2B">
        <w:rPr>
          <w:sz w:val="28"/>
          <w:szCs w:val="28"/>
        </w:rPr>
        <w:t>Муромского района</w:t>
      </w:r>
      <w:r w:rsidR="00DD2B4C">
        <w:rPr>
          <w:sz w:val="28"/>
          <w:szCs w:val="28"/>
        </w:rPr>
        <w:t xml:space="preserve"> (далее- Учреждение)</w:t>
      </w:r>
      <w:r w:rsidR="009F65F3">
        <w:rPr>
          <w:sz w:val="28"/>
          <w:szCs w:val="28"/>
        </w:rPr>
        <w:t>.</w:t>
      </w:r>
    </w:p>
    <w:p w:rsidR="00E72181" w:rsidRPr="004E4972" w:rsidRDefault="004E4972" w:rsidP="00D6246B">
      <w:pPr>
        <w:pStyle w:val="ConsPlusNormal"/>
        <w:tabs>
          <w:tab w:val="left" w:pos="426"/>
          <w:tab w:val="left" w:pos="993"/>
        </w:tabs>
        <w:spacing w:after="120"/>
        <w:ind w:firstLine="567"/>
        <w:jc w:val="both"/>
        <w:rPr>
          <w:sz w:val="28"/>
          <w:szCs w:val="28"/>
        </w:rPr>
      </w:pPr>
      <w:r w:rsidRPr="004E4972">
        <w:rPr>
          <w:sz w:val="28"/>
          <w:szCs w:val="28"/>
        </w:rPr>
        <w:t>2. Учреждение</w:t>
      </w:r>
      <w:r w:rsidR="00784DF1">
        <w:rPr>
          <w:sz w:val="28"/>
          <w:szCs w:val="28"/>
        </w:rPr>
        <w:t xml:space="preserve"> составляет и утверждает План в </w:t>
      </w:r>
      <w:r w:rsidRPr="004E4972">
        <w:rPr>
          <w:sz w:val="28"/>
          <w:szCs w:val="28"/>
        </w:rPr>
        <w:t xml:space="preserve">соответствии </w:t>
      </w:r>
      <w:r w:rsidR="00B90FE1">
        <w:rPr>
          <w:sz w:val="28"/>
          <w:szCs w:val="28"/>
        </w:rPr>
        <w:t>с т</w:t>
      </w:r>
      <w:r w:rsidRPr="004E4972">
        <w:rPr>
          <w:sz w:val="28"/>
          <w:szCs w:val="28"/>
        </w:rPr>
        <w:t>ребованиями</w:t>
      </w:r>
      <w:r w:rsidR="00471EC8">
        <w:rPr>
          <w:sz w:val="28"/>
          <w:szCs w:val="28"/>
        </w:rPr>
        <w:t>,</w:t>
      </w:r>
      <w:r w:rsidR="00E00EEA">
        <w:rPr>
          <w:sz w:val="28"/>
          <w:szCs w:val="28"/>
        </w:rPr>
        <w:t xml:space="preserve"> </w:t>
      </w:r>
      <w:r w:rsidR="00D775F1">
        <w:rPr>
          <w:sz w:val="28"/>
          <w:szCs w:val="28"/>
        </w:rPr>
        <w:t xml:space="preserve">утвержденными приказом </w:t>
      </w:r>
      <w:r w:rsidR="00D775F1" w:rsidRPr="00D27145">
        <w:rPr>
          <w:sz w:val="28"/>
          <w:szCs w:val="28"/>
        </w:rPr>
        <w:t>Министерства финансов Российской Федерации</w:t>
      </w:r>
      <w:r w:rsidR="00D775F1">
        <w:rPr>
          <w:sz w:val="28"/>
          <w:szCs w:val="28"/>
        </w:rPr>
        <w:t xml:space="preserve"> от 31.08.2018 № 186н </w:t>
      </w:r>
      <w:r w:rsidR="000F34BF">
        <w:rPr>
          <w:sz w:val="28"/>
          <w:szCs w:val="28"/>
        </w:rPr>
        <w:t>«</w:t>
      </w:r>
      <w:r w:rsidR="00D775F1">
        <w:rPr>
          <w:sz w:val="28"/>
          <w:szCs w:val="28"/>
        </w:rPr>
        <w:t>О требованиях к составлению и утверждению плана финансово-хозяйственной деятельности государственного (муниципального</w:t>
      </w:r>
      <w:r w:rsidR="00784DF1">
        <w:rPr>
          <w:sz w:val="28"/>
          <w:szCs w:val="28"/>
        </w:rPr>
        <w:t>)</w:t>
      </w:r>
      <w:r w:rsidR="00D775F1">
        <w:rPr>
          <w:sz w:val="28"/>
          <w:szCs w:val="28"/>
        </w:rPr>
        <w:t xml:space="preserve"> учреждения»</w:t>
      </w:r>
      <w:r w:rsidR="00471EC8">
        <w:rPr>
          <w:sz w:val="28"/>
          <w:szCs w:val="28"/>
        </w:rPr>
        <w:t>,</w:t>
      </w:r>
      <w:r w:rsidR="00E00EEA">
        <w:rPr>
          <w:sz w:val="28"/>
          <w:szCs w:val="28"/>
        </w:rPr>
        <w:t xml:space="preserve"> </w:t>
      </w:r>
      <w:r w:rsidRPr="004E4972">
        <w:rPr>
          <w:sz w:val="28"/>
          <w:szCs w:val="28"/>
        </w:rPr>
        <w:t xml:space="preserve">и </w:t>
      </w:r>
      <w:r w:rsidR="00D775F1">
        <w:rPr>
          <w:sz w:val="28"/>
          <w:szCs w:val="28"/>
        </w:rPr>
        <w:t>настоящим Порядком</w:t>
      </w:r>
      <w:r w:rsidRPr="004E4972">
        <w:rPr>
          <w:sz w:val="28"/>
          <w:szCs w:val="28"/>
        </w:rPr>
        <w:t>.</w:t>
      </w:r>
    </w:p>
    <w:p w:rsidR="00575036" w:rsidRPr="00575036" w:rsidRDefault="00D775F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bookmarkStart w:id="0" w:name="Par59"/>
      <w:bookmarkEnd w:id="0"/>
      <w:r>
        <w:rPr>
          <w:sz w:val="28"/>
          <w:szCs w:val="28"/>
        </w:rPr>
        <w:t>3</w:t>
      </w:r>
      <w:r w:rsidR="00575036" w:rsidRPr="00575036">
        <w:rPr>
          <w:sz w:val="28"/>
          <w:szCs w:val="28"/>
        </w:rPr>
        <w:t>. План составля</w:t>
      </w:r>
      <w:r>
        <w:rPr>
          <w:sz w:val="28"/>
          <w:szCs w:val="28"/>
        </w:rPr>
        <w:t>е</w:t>
      </w:r>
      <w:r w:rsidR="00575036" w:rsidRPr="00575036">
        <w:rPr>
          <w:sz w:val="28"/>
          <w:szCs w:val="28"/>
        </w:rPr>
        <w:t>тся и утвержда</w:t>
      </w:r>
      <w:r>
        <w:rPr>
          <w:sz w:val="28"/>
          <w:szCs w:val="28"/>
        </w:rPr>
        <w:t>ет</w:t>
      </w:r>
      <w:r w:rsidR="00575036" w:rsidRPr="00575036">
        <w:rPr>
          <w:sz w:val="28"/>
          <w:szCs w:val="28"/>
        </w:rPr>
        <w:t xml:space="preserve">ся на текущий финансовый год в случае, если </w:t>
      </w:r>
      <w:r>
        <w:rPr>
          <w:sz w:val="28"/>
          <w:szCs w:val="28"/>
        </w:rPr>
        <w:t>решение</w:t>
      </w:r>
      <w:r w:rsidR="00575036" w:rsidRPr="00575036">
        <w:rPr>
          <w:sz w:val="28"/>
          <w:szCs w:val="28"/>
        </w:rPr>
        <w:t xml:space="preserve"> о бюджете утверждается на один финансовый год или на текущий финансовый год и плановый период, если решение о бюджете утверждается на очередной финансовый год и плановый период и действует в течение срока действия решения о бюджете.</w:t>
      </w:r>
    </w:p>
    <w:p w:rsidR="00E72181" w:rsidRDefault="00E7218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43BA" w:rsidRPr="00FF43BA">
        <w:rPr>
          <w:sz w:val="28"/>
          <w:szCs w:val="28"/>
        </w:rPr>
        <w:t xml:space="preserve">. План должен составляться по кассовому методу, в </w:t>
      </w:r>
      <w:r>
        <w:rPr>
          <w:sz w:val="28"/>
          <w:szCs w:val="28"/>
        </w:rPr>
        <w:t>рублях с точностью до двух знаков после запятой</w:t>
      </w:r>
      <w:r w:rsidR="00FF43BA">
        <w:rPr>
          <w:sz w:val="28"/>
          <w:szCs w:val="28"/>
        </w:rPr>
        <w:t>.</w:t>
      </w:r>
    </w:p>
    <w:p w:rsidR="003C1556" w:rsidRDefault="00E7218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F43BA" w:rsidRPr="00FF43BA">
        <w:rPr>
          <w:sz w:val="28"/>
          <w:szCs w:val="28"/>
        </w:rPr>
        <w:t>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</w:t>
      </w:r>
      <w:r w:rsidR="00FF43BA">
        <w:rPr>
          <w:sz w:val="28"/>
          <w:szCs w:val="28"/>
        </w:rPr>
        <w:t>.</w:t>
      </w:r>
    </w:p>
    <w:p w:rsidR="00F219C4" w:rsidRDefault="00F219C4" w:rsidP="00D6246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F43BA" w:rsidRDefault="00FF43BA" w:rsidP="00D6246B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F43BA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3C1556">
        <w:rPr>
          <w:rFonts w:ascii="Times New Roman" w:hAnsi="Times New Roman" w:cs="Times New Roman"/>
          <w:b w:val="0"/>
          <w:sz w:val="28"/>
          <w:szCs w:val="28"/>
        </w:rPr>
        <w:t xml:space="preserve">Составление </w:t>
      </w:r>
      <w:r w:rsidRPr="00FF43BA">
        <w:rPr>
          <w:rFonts w:ascii="Times New Roman" w:hAnsi="Times New Roman" w:cs="Times New Roman"/>
          <w:b w:val="0"/>
          <w:sz w:val="28"/>
          <w:szCs w:val="28"/>
        </w:rPr>
        <w:t>Плана</w:t>
      </w:r>
    </w:p>
    <w:p w:rsidR="000D18CB" w:rsidRDefault="000D18CB" w:rsidP="00D6246B">
      <w:pPr>
        <w:pStyle w:val="ConsPlusNormal"/>
        <w:ind w:firstLine="567"/>
        <w:jc w:val="both"/>
        <w:rPr>
          <w:sz w:val="28"/>
          <w:szCs w:val="28"/>
        </w:rPr>
      </w:pPr>
    </w:p>
    <w:p w:rsidR="006749D3" w:rsidRDefault="003C1556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43BA" w:rsidRPr="00FF43BA">
        <w:rPr>
          <w:sz w:val="28"/>
          <w:szCs w:val="28"/>
        </w:rPr>
        <w:t xml:space="preserve">. Учреждение составляет </w:t>
      </w:r>
      <w:r w:rsidR="00FF43BA" w:rsidRPr="006F719E">
        <w:rPr>
          <w:color w:val="000000" w:themeColor="text1"/>
          <w:sz w:val="28"/>
          <w:szCs w:val="28"/>
        </w:rPr>
        <w:t>План п</w:t>
      </w:r>
      <w:r w:rsidR="00FF43BA" w:rsidRPr="00FF43BA">
        <w:rPr>
          <w:sz w:val="28"/>
          <w:szCs w:val="28"/>
        </w:rPr>
        <w:t xml:space="preserve">ри формировании проекта решения о бюджете </w:t>
      </w:r>
      <w:r>
        <w:rPr>
          <w:sz w:val="28"/>
          <w:szCs w:val="28"/>
        </w:rPr>
        <w:t xml:space="preserve">и направляет в </w:t>
      </w:r>
      <w:r w:rsidR="00DD2B4C">
        <w:rPr>
          <w:sz w:val="28"/>
          <w:szCs w:val="28"/>
        </w:rPr>
        <w:t>ф</w:t>
      </w:r>
      <w:r>
        <w:rPr>
          <w:sz w:val="28"/>
          <w:szCs w:val="28"/>
        </w:rPr>
        <w:t xml:space="preserve">инансовое управление администрации Муромского района одновременно с проектом </w:t>
      </w:r>
      <w:r w:rsidR="006749D3">
        <w:rPr>
          <w:sz w:val="28"/>
          <w:szCs w:val="28"/>
        </w:rPr>
        <w:t>муниципальных заданий на оказание услуг (выполнени</w:t>
      </w:r>
      <w:r w:rsidR="00DD2B4C">
        <w:rPr>
          <w:sz w:val="28"/>
          <w:szCs w:val="28"/>
        </w:rPr>
        <w:t>е</w:t>
      </w:r>
      <w:r w:rsidR="006749D3">
        <w:rPr>
          <w:sz w:val="28"/>
          <w:szCs w:val="28"/>
        </w:rPr>
        <w:t xml:space="preserve"> работ) в течении 10 календарных дней со дня доведения до учреждения информации </w:t>
      </w:r>
      <w:r w:rsidR="0031357D">
        <w:rPr>
          <w:sz w:val="28"/>
          <w:szCs w:val="28"/>
        </w:rPr>
        <w:t>о планируемом к выделению объеме</w:t>
      </w:r>
      <w:r w:rsidR="006749D3">
        <w:rPr>
          <w:sz w:val="28"/>
          <w:szCs w:val="28"/>
        </w:rPr>
        <w:t xml:space="preserve"> средств бюджета района на очередной финансовый год и плановый период. </w:t>
      </w:r>
    </w:p>
    <w:p w:rsidR="006749D3" w:rsidRDefault="00F219C4" w:rsidP="00D6246B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социально-экономического развития</w:t>
      </w:r>
      <w:r w:rsidR="00CD5FC5">
        <w:rPr>
          <w:sz w:val="28"/>
          <w:szCs w:val="28"/>
        </w:rPr>
        <w:t xml:space="preserve">, </w:t>
      </w:r>
      <w:r w:rsidR="00CD5FC5" w:rsidRPr="00F3229A">
        <w:rPr>
          <w:sz w:val="28"/>
          <w:szCs w:val="28"/>
        </w:rPr>
        <w:t>имущественных и земельных отношений</w:t>
      </w:r>
      <w:r w:rsidR="00CD5F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</w:t>
      </w:r>
      <w:r w:rsidR="00A97285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="00A9728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A97285">
        <w:rPr>
          <w:sz w:val="28"/>
          <w:szCs w:val="28"/>
        </w:rPr>
        <w:t xml:space="preserve">уромского района (далее </w:t>
      </w:r>
      <w:r w:rsidR="006749D3">
        <w:rPr>
          <w:sz w:val="28"/>
          <w:szCs w:val="28"/>
        </w:rPr>
        <w:t>Орган-учредитель</w:t>
      </w:r>
      <w:r w:rsidR="00A97285">
        <w:rPr>
          <w:sz w:val="28"/>
          <w:szCs w:val="28"/>
        </w:rPr>
        <w:t>)</w:t>
      </w:r>
      <w:r w:rsidR="006749D3">
        <w:rPr>
          <w:sz w:val="28"/>
          <w:szCs w:val="28"/>
        </w:rPr>
        <w:t xml:space="preserve"> направляет учреждению информацию о планируемых к предоставлению из бюджета объема субсидий.</w:t>
      </w:r>
    </w:p>
    <w:p w:rsidR="00DC1E82" w:rsidRPr="00DD2B4C" w:rsidRDefault="00DC1E82" w:rsidP="00D6246B">
      <w:pPr>
        <w:pStyle w:val="ConsPlusNormal"/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DD2B4C">
        <w:rPr>
          <w:color w:val="000000" w:themeColor="text1"/>
          <w:sz w:val="28"/>
          <w:szCs w:val="28"/>
        </w:rPr>
        <w:lastRenderedPageBreak/>
        <w:t xml:space="preserve">7. </w:t>
      </w:r>
      <w:r w:rsidR="002C37DE" w:rsidRPr="00DD2B4C">
        <w:rPr>
          <w:color w:val="000000" w:themeColor="text1"/>
          <w:sz w:val="28"/>
          <w:szCs w:val="28"/>
        </w:rPr>
        <w:t>План формируется учреждением:</w:t>
      </w:r>
    </w:p>
    <w:p w:rsidR="00D3789A" w:rsidRPr="00DD2B4C" w:rsidRDefault="00D3789A" w:rsidP="00D6246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D2B4C">
        <w:rPr>
          <w:color w:val="000000" w:themeColor="text1"/>
          <w:sz w:val="28"/>
          <w:szCs w:val="28"/>
        </w:rPr>
        <w:t>1) с учетом планируемых объемов поступлений</w:t>
      </w:r>
      <w:r w:rsidR="00E35F9F" w:rsidRPr="00DD2B4C">
        <w:rPr>
          <w:color w:val="000000" w:themeColor="text1"/>
          <w:sz w:val="28"/>
          <w:szCs w:val="28"/>
        </w:rPr>
        <w:t xml:space="preserve"> </w:t>
      </w:r>
      <w:r w:rsidR="00E35F9F" w:rsidRPr="00DD2B4C">
        <w:rPr>
          <w:noProof w:val="0"/>
          <w:color w:val="000000" w:themeColor="text1"/>
          <w:sz w:val="28"/>
          <w:szCs w:val="28"/>
          <w:lang w:eastAsia="ru-RU"/>
        </w:rPr>
        <w:t>по коду аналитической группы подвида доходов бюджетов классификации доходов бюджетов</w:t>
      </w:r>
      <w:r w:rsidRPr="00DD2B4C">
        <w:rPr>
          <w:color w:val="000000" w:themeColor="text1"/>
          <w:sz w:val="28"/>
          <w:szCs w:val="28"/>
        </w:rPr>
        <w:t>:</w:t>
      </w:r>
    </w:p>
    <w:p w:rsidR="00D3789A" w:rsidRPr="00D3789A" w:rsidRDefault="00D3789A" w:rsidP="00D6246B">
      <w:pPr>
        <w:pStyle w:val="ConsPlusNormal"/>
        <w:ind w:firstLine="567"/>
        <w:jc w:val="both"/>
        <w:rPr>
          <w:sz w:val="28"/>
          <w:szCs w:val="28"/>
        </w:rPr>
      </w:pPr>
      <w:r w:rsidRPr="00DD2B4C">
        <w:rPr>
          <w:color w:val="000000" w:themeColor="text1"/>
          <w:sz w:val="28"/>
          <w:szCs w:val="28"/>
        </w:rPr>
        <w:t xml:space="preserve">а) субсидии на финансовое обеспечение выполнения </w:t>
      </w:r>
      <w:r w:rsidRPr="00D3789A">
        <w:rPr>
          <w:sz w:val="28"/>
          <w:szCs w:val="28"/>
        </w:rPr>
        <w:t>муниципального задания;</w:t>
      </w:r>
    </w:p>
    <w:p w:rsidR="00D3789A" w:rsidRPr="00D3789A" w:rsidRDefault="00D3789A" w:rsidP="00D6246B">
      <w:pPr>
        <w:pStyle w:val="ConsPlusNormal"/>
        <w:ind w:firstLine="567"/>
        <w:jc w:val="both"/>
        <w:rPr>
          <w:sz w:val="28"/>
          <w:szCs w:val="28"/>
        </w:rPr>
      </w:pPr>
      <w:r w:rsidRPr="00D3789A">
        <w:rPr>
          <w:sz w:val="28"/>
          <w:szCs w:val="28"/>
        </w:rPr>
        <w:t>б) субсидий, предусмотренных абзацем вторым пункта 1 статьи 78.1 Бюджетно</w:t>
      </w:r>
      <w:r w:rsidR="00D6019E">
        <w:rPr>
          <w:sz w:val="28"/>
          <w:szCs w:val="28"/>
        </w:rPr>
        <w:t xml:space="preserve">го кодекса Российской Федерации </w:t>
      </w:r>
      <w:r w:rsidRPr="00D3789A">
        <w:rPr>
          <w:sz w:val="28"/>
          <w:szCs w:val="28"/>
        </w:rPr>
        <w:t>(далее - целевые субсидии), и целей их предоставления;</w:t>
      </w:r>
    </w:p>
    <w:p w:rsidR="00D3789A" w:rsidRPr="00D3789A" w:rsidRDefault="00451D60" w:rsidP="00D6246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789A" w:rsidRPr="00D3789A">
        <w:rPr>
          <w:sz w:val="28"/>
          <w:szCs w:val="28"/>
        </w:rPr>
        <w:t>) грантов, в том числе в форме субсидий, предоставляемых из бюджетов бюджетной системы Российской Федерации (далее - грант);</w:t>
      </w:r>
    </w:p>
    <w:p w:rsidR="00D3789A" w:rsidRDefault="00451D60" w:rsidP="00D6246B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789A" w:rsidRPr="00D3789A">
        <w:rPr>
          <w:sz w:val="28"/>
          <w:szCs w:val="28"/>
        </w:rPr>
        <w:t>) доходов от иной приносящей доход деятельности, предусмотренной уставом учреждения;</w:t>
      </w:r>
    </w:p>
    <w:p w:rsidR="00E35F9F" w:rsidRPr="00DD2B4C" w:rsidRDefault="00E35F9F" w:rsidP="00D6246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D2B4C">
        <w:rPr>
          <w:color w:val="000000" w:themeColor="text1"/>
          <w:sz w:val="28"/>
          <w:szCs w:val="28"/>
        </w:rPr>
        <w:t xml:space="preserve">д) </w:t>
      </w:r>
      <w:r w:rsidRPr="00DD2B4C">
        <w:rPr>
          <w:noProof w:val="0"/>
          <w:color w:val="000000" w:themeColor="text1"/>
          <w:sz w:val="28"/>
          <w:szCs w:val="28"/>
          <w:lang w:eastAsia="ru-RU"/>
        </w:rPr>
        <w:t>от возврата выплат, произведенных учреждениями в прошлых отчетных периодах (в том числе в связи с возвратом в текущем финансовом году отклоненных кредитной организацией платежей учреждения; излишне уплаченных сумм налогов, сборов, страховых взносов, пеней, штрафов и процентов в соответствии с законодательством Российской Федерации о налогах и сборах, предоставленных учреждением кредитов (займов, ссуд) (далее - дебиторской задолженности прошлых лет),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CD5FC5" w:rsidRPr="00DD2B4C" w:rsidRDefault="00D3789A" w:rsidP="00D6246B">
      <w:pPr>
        <w:autoSpaceDE w:val="0"/>
        <w:autoSpaceDN w:val="0"/>
        <w:adjustRightInd w:val="0"/>
        <w:spacing w:after="120"/>
        <w:ind w:firstLine="567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DD2B4C">
        <w:rPr>
          <w:color w:val="000000" w:themeColor="text1"/>
          <w:sz w:val="28"/>
          <w:szCs w:val="28"/>
        </w:rPr>
        <w:t>2) с учетом планируемых объемов выплат, связанных с осуществлением деятельности, пре</w:t>
      </w:r>
      <w:r w:rsidR="00CD5FC5" w:rsidRPr="00DD2B4C">
        <w:rPr>
          <w:color w:val="000000" w:themeColor="text1"/>
          <w:sz w:val="28"/>
          <w:szCs w:val="28"/>
        </w:rPr>
        <w:t xml:space="preserve">дусмотренной уставом учреждения, </w:t>
      </w:r>
      <w:r w:rsidR="00CD5FC5" w:rsidRPr="00DD2B4C">
        <w:rPr>
          <w:noProof w:val="0"/>
          <w:color w:val="000000" w:themeColor="text1"/>
          <w:sz w:val="28"/>
          <w:szCs w:val="28"/>
          <w:lang w:eastAsia="ru-RU"/>
        </w:rPr>
        <w:t>включая выплаты по исполнению принятых учреждением в предшествующих отчетных периодах обязательств.</w:t>
      </w:r>
    </w:p>
    <w:p w:rsidR="008C3CEC" w:rsidRPr="002C37DE" w:rsidRDefault="009F65F3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DD2B4C">
        <w:rPr>
          <w:color w:val="000000" w:themeColor="text1"/>
          <w:sz w:val="28"/>
          <w:szCs w:val="28"/>
        </w:rPr>
        <w:t>8</w:t>
      </w:r>
      <w:r w:rsidR="00CD5FC5" w:rsidRPr="00DD2B4C">
        <w:rPr>
          <w:color w:val="000000" w:themeColor="text1"/>
          <w:sz w:val="28"/>
          <w:szCs w:val="28"/>
        </w:rPr>
        <w:t xml:space="preserve">. </w:t>
      </w:r>
      <w:r w:rsidR="002C37DE" w:rsidRPr="00DD2B4C">
        <w:rPr>
          <w:color w:val="000000" w:themeColor="text1"/>
          <w:sz w:val="28"/>
          <w:szCs w:val="28"/>
        </w:rPr>
        <w:t xml:space="preserve">План состоит из Раздела </w:t>
      </w:r>
      <w:r w:rsidR="00426CE1" w:rsidRPr="00DD2B4C">
        <w:rPr>
          <w:color w:val="000000" w:themeColor="text1"/>
          <w:sz w:val="28"/>
          <w:szCs w:val="28"/>
        </w:rPr>
        <w:t>1</w:t>
      </w:r>
      <w:r w:rsidR="000F34BF" w:rsidRPr="00DD2B4C">
        <w:rPr>
          <w:color w:val="000000" w:themeColor="text1"/>
          <w:sz w:val="28"/>
          <w:szCs w:val="28"/>
        </w:rPr>
        <w:t>«</w:t>
      </w:r>
      <w:r w:rsidR="002C37DE" w:rsidRPr="00DD2B4C">
        <w:rPr>
          <w:color w:val="000000" w:themeColor="text1"/>
          <w:sz w:val="28"/>
          <w:szCs w:val="28"/>
        </w:rPr>
        <w:t xml:space="preserve">Поступления и выплаты» и Раздела </w:t>
      </w:r>
      <w:r w:rsidR="00426CE1" w:rsidRPr="00DD2B4C">
        <w:rPr>
          <w:color w:val="000000" w:themeColor="text1"/>
          <w:sz w:val="28"/>
          <w:szCs w:val="28"/>
        </w:rPr>
        <w:t>2</w:t>
      </w:r>
      <w:r w:rsidRPr="00DD2B4C">
        <w:rPr>
          <w:color w:val="000000" w:themeColor="text1"/>
          <w:sz w:val="28"/>
          <w:szCs w:val="28"/>
        </w:rPr>
        <w:t xml:space="preserve"> </w:t>
      </w:r>
      <w:r w:rsidR="000F34BF" w:rsidRPr="00DD2B4C">
        <w:rPr>
          <w:color w:val="000000" w:themeColor="text1"/>
          <w:sz w:val="28"/>
          <w:szCs w:val="28"/>
        </w:rPr>
        <w:t>«</w:t>
      </w:r>
      <w:r w:rsidR="002C37DE" w:rsidRPr="00DD2B4C">
        <w:rPr>
          <w:color w:val="000000" w:themeColor="text1"/>
          <w:sz w:val="28"/>
          <w:szCs w:val="28"/>
        </w:rPr>
        <w:t>Сведения по выплатам на закупки товаров, работ, услуг</w:t>
      </w:r>
      <w:r w:rsidR="002C37DE" w:rsidRPr="002C37DE">
        <w:rPr>
          <w:sz w:val="28"/>
          <w:szCs w:val="28"/>
        </w:rPr>
        <w:t>»</w:t>
      </w:r>
      <w:r w:rsidR="002C37DE">
        <w:rPr>
          <w:sz w:val="28"/>
          <w:szCs w:val="28"/>
        </w:rPr>
        <w:t>.</w:t>
      </w:r>
    </w:p>
    <w:p w:rsidR="008C3CEC" w:rsidRDefault="009F65F3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6CE1">
        <w:rPr>
          <w:sz w:val="28"/>
          <w:szCs w:val="28"/>
        </w:rPr>
        <w:t>. Поступ</w:t>
      </w:r>
      <w:r w:rsidR="00451D60">
        <w:rPr>
          <w:sz w:val="28"/>
          <w:szCs w:val="28"/>
        </w:rPr>
        <w:t>ления, указанные в п.п. а), г</w:t>
      </w:r>
      <w:r w:rsidR="0047426F">
        <w:rPr>
          <w:sz w:val="28"/>
          <w:szCs w:val="28"/>
        </w:rPr>
        <w:t>) п.7</w:t>
      </w:r>
      <w:r w:rsidR="00426CE1">
        <w:rPr>
          <w:sz w:val="28"/>
          <w:szCs w:val="28"/>
        </w:rPr>
        <w:t xml:space="preserve"> рассчитываются исходя из планируемого объема оказанных услуг (выполнения работ) и планируемой стоимости их реализации.</w:t>
      </w:r>
    </w:p>
    <w:p w:rsidR="008C3CEC" w:rsidRDefault="009F65F3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26CE1">
        <w:rPr>
          <w:sz w:val="28"/>
          <w:szCs w:val="28"/>
        </w:rPr>
        <w:t xml:space="preserve">. Планирование показателей по выплатам (с учетом остатка средств на начало текущего финансового года) формируется учреждением в соответствии с настоящим порядком в отношении соответствующих показателей, содержащихся в Разделе </w:t>
      </w:r>
      <w:r w:rsidR="00426CE1" w:rsidRPr="00426CE1">
        <w:rPr>
          <w:sz w:val="28"/>
          <w:szCs w:val="28"/>
        </w:rPr>
        <w:t>1</w:t>
      </w:r>
      <w:r w:rsidR="00426CE1">
        <w:rPr>
          <w:sz w:val="28"/>
          <w:szCs w:val="28"/>
        </w:rPr>
        <w:t>.</w:t>
      </w:r>
    </w:p>
    <w:p w:rsidR="008C3CEC" w:rsidRDefault="00426CE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5F3">
        <w:rPr>
          <w:sz w:val="28"/>
          <w:szCs w:val="28"/>
        </w:rPr>
        <w:t>1</w:t>
      </w:r>
      <w:r>
        <w:rPr>
          <w:sz w:val="28"/>
          <w:szCs w:val="28"/>
        </w:rPr>
        <w:t xml:space="preserve">. Планирование показателей по расходам на закупки </w:t>
      </w:r>
      <w:r w:rsidR="008C3CEC" w:rsidRPr="002C37DE">
        <w:rPr>
          <w:sz w:val="28"/>
          <w:szCs w:val="28"/>
        </w:rPr>
        <w:t>товаров, работ, услуг</w:t>
      </w:r>
      <w:r w:rsidR="008C3CEC">
        <w:rPr>
          <w:sz w:val="28"/>
          <w:szCs w:val="28"/>
        </w:rPr>
        <w:t>, отражающие в Разделе 1, подлежат детализации в Разделе 2.</w:t>
      </w:r>
    </w:p>
    <w:p w:rsidR="008C3CEC" w:rsidRDefault="008C3CEC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65F3">
        <w:rPr>
          <w:sz w:val="28"/>
          <w:szCs w:val="28"/>
        </w:rPr>
        <w:t>2</w:t>
      </w:r>
      <w:r>
        <w:rPr>
          <w:sz w:val="28"/>
          <w:szCs w:val="28"/>
        </w:rPr>
        <w:t>. В графе 4 Раздела 1 указывается КОСГУ, соответствующая показателям, отраженным в графе 1 Раздела 1.</w:t>
      </w:r>
    </w:p>
    <w:p w:rsidR="00752EFC" w:rsidRPr="00DD2B4C" w:rsidRDefault="00752EFC" w:rsidP="00D6246B">
      <w:pPr>
        <w:autoSpaceDE w:val="0"/>
        <w:autoSpaceDN w:val="0"/>
        <w:adjustRightInd w:val="0"/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DD2B4C">
        <w:rPr>
          <w:color w:val="000000" w:themeColor="text1"/>
          <w:sz w:val="28"/>
          <w:szCs w:val="28"/>
        </w:rPr>
        <w:t xml:space="preserve">13. Порядок по составлению Плана </w:t>
      </w:r>
      <w:r w:rsidRPr="00DD2B4C">
        <w:rPr>
          <w:noProof w:val="0"/>
          <w:color w:val="000000" w:themeColor="text1"/>
          <w:sz w:val="28"/>
          <w:szCs w:val="28"/>
          <w:lang w:eastAsia="ru-RU"/>
        </w:rPr>
        <w:t>применяется при составлении проекта Плана.</w:t>
      </w:r>
    </w:p>
    <w:p w:rsidR="003F1141" w:rsidRDefault="003F1141" w:rsidP="00D6246B">
      <w:pPr>
        <w:pStyle w:val="ConsPlusNormal"/>
        <w:spacing w:after="480"/>
        <w:ind w:firstLine="567"/>
        <w:jc w:val="center"/>
        <w:rPr>
          <w:sz w:val="28"/>
          <w:szCs w:val="28"/>
          <w:lang w:val="en-US"/>
        </w:rPr>
      </w:pPr>
    </w:p>
    <w:p w:rsidR="003F1141" w:rsidRDefault="003F1141" w:rsidP="00D6246B">
      <w:pPr>
        <w:pStyle w:val="ConsPlusNormal"/>
        <w:spacing w:after="480"/>
        <w:ind w:firstLine="567"/>
        <w:jc w:val="center"/>
        <w:rPr>
          <w:sz w:val="28"/>
          <w:szCs w:val="28"/>
          <w:lang w:val="en-US"/>
        </w:rPr>
      </w:pPr>
    </w:p>
    <w:p w:rsidR="00CD5FC5" w:rsidRDefault="00426CE1" w:rsidP="00D6246B">
      <w:pPr>
        <w:pStyle w:val="ConsPlusNormal"/>
        <w:spacing w:after="480"/>
        <w:ind w:firstLine="567"/>
        <w:jc w:val="center"/>
        <w:rPr>
          <w:sz w:val="28"/>
          <w:szCs w:val="28"/>
        </w:rPr>
      </w:pPr>
      <w:bookmarkStart w:id="1" w:name="_GoBack"/>
      <w:bookmarkEnd w:id="1"/>
      <w:r w:rsidRPr="00426CE1">
        <w:rPr>
          <w:sz w:val="28"/>
          <w:szCs w:val="28"/>
          <w:lang w:val="en-US"/>
        </w:rPr>
        <w:lastRenderedPageBreak/>
        <w:t>III</w:t>
      </w:r>
      <w:r w:rsidRPr="00426CE1">
        <w:rPr>
          <w:sz w:val="28"/>
          <w:szCs w:val="28"/>
        </w:rPr>
        <w:t xml:space="preserve">. Формирование обоснований (расчетов) плановых </w:t>
      </w:r>
      <w:r>
        <w:rPr>
          <w:sz w:val="28"/>
          <w:szCs w:val="28"/>
        </w:rPr>
        <w:t>показателей поступлений и выплат</w:t>
      </w:r>
    </w:p>
    <w:p w:rsidR="0090411B" w:rsidRDefault="00731C00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C3CEC">
        <w:rPr>
          <w:sz w:val="28"/>
          <w:szCs w:val="28"/>
        </w:rPr>
        <w:t xml:space="preserve">. </w:t>
      </w:r>
      <w:r w:rsidR="008C3CEC" w:rsidRPr="00DD2B4C">
        <w:rPr>
          <w:color w:val="000000" w:themeColor="text1"/>
          <w:sz w:val="28"/>
          <w:szCs w:val="28"/>
        </w:rPr>
        <w:t xml:space="preserve">План </w:t>
      </w:r>
      <w:r w:rsidR="008C3CEC">
        <w:rPr>
          <w:sz w:val="28"/>
          <w:szCs w:val="28"/>
        </w:rPr>
        <w:t>составляется на основании обоснований (расчетов) плановых показателей поступлений и выплат, формируемых в соответствии с правилами, установленными настоящим разделом.</w:t>
      </w:r>
    </w:p>
    <w:p w:rsidR="0090411B" w:rsidRDefault="00731C00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16E61">
        <w:rPr>
          <w:sz w:val="28"/>
          <w:szCs w:val="28"/>
        </w:rPr>
        <w:t xml:space="preserve">. </w:t>
      </w:r>
      <w:r w:rsidR="002437C3">
        <w:rPr>
          <w:sz w:val="28"/>
          <w:szCs w:val="28"/>
        </w:rPr>
        <w:t>О</w:t>
      </w:r>
      <w:r w:rsidR="002437C3" w:rsidRPr="00167147">
        <w:rPr>
          <w:sz w:val="28"/>
          <w:szCs w:val="28"/>
        </w:rPr>
        <w:t>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2437C3" w:rsidRPr="00167147" w:rsidRDefault="002437C3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167147">
        <w:rPr>
          <w:sz w:val="28"/>
          <w:szCs w:val="28"/>
        </w:rPr>
        <w:t>а) планируемых поступлений:</w:t>
      </w:r>
    </w:p>
    <w:p w:rsidR="002437C3" w:rsidRPr="00167147" w:rsidRDefault="00A9728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7C3" w:rsidRPr="00167147">
        <w:rPr>
          <w:sz w:val="28"/>
          <w:szCs w:val="28"/>
        </w:rPr>
        <w:t>от доходов - по коду аналитической группы подвида доходов бюджетов классификации доходов бюджетов;</w:t>
      </w:r>
    </w:p>
    <w:p w:rsidR="0090411B" w:rsidRPr="0084309C" w:rsidRDefault="00A9728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84309C">
        <w:rPr>
          <w:sz w:val="28"/>
          <w:szCs w:val="28"/>
        </w:rPr>
        <w:t xml:space="preserve">- </w:t>
      </w:r>
      <w:r w:rsidR="002437C3" w:rsidRPr="0084309C">
        <w:rPr>
          <w:sz w:val="28"/>
          <w:szCs w:val="28"/>
        </w:rPr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2437C3" w:rsidRPr="00167147" w:rsidRDefault="002437C3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167147">
        <w:rPr>
          <w:sz w:val="28"/>
          <w:szCs w:val="28"/>
        </w:rPr>
        <w:t>б) планируемых выплат:</w:t>
      </w:r>
    </w:p>
    <w:p w:rsidR="00086B87" w:rsidRDefault="00A9728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7C3" w:rsidRPr="00167147">
        <w:rPr>
          <w:sz w:val="28"/>
          <w:szCs w:val="28"/>
        </w:rPr>
        <w:t>по расходам - по кодам видов расходов классификации расходов бюджетов;</w:t>
      </w:r>
    </w:p>
    <w:p w:rsidR="002437C3" w:rsidRPr="00167147" w:rsidRDefault="00451124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7C3" w:rsidRPr="00167147">
        <w:rPr>
          <w:sz w:val="28"/>
          <w:szCs w:val="28"/>
        </w:rPr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90411B" w:rsidRPr="00167147" w:rsidRDefault="00A9728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7C3" w:rsidRPr="00167147">
        <w:rPr>
          <w:sz w:val="28"/>
          <w:szCs w:val="28"/>
        </w:rPr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6E7E4C" w:rsidRPr="00203E40" w:rsidRDefault="00731C00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E7E4C" w:rsidRPr="00203E40">
        <w:rPr>
          <w:sz w:val="28"/>
          <w:szCs w:val="28"/>
        </w:rPr>
        <w:t>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(авансов) по договорам (контрактам, соглашениям).</w:t>
      </w:r>
    </w:p>
    <w:p w:rsidR="0090411B" w:rsidRDefault="006E7E4C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203E40">
        <w:rPr>
          <w:sz w:val="28"/>
          <w:szCs w:val="28"/>
        </w:rPr>
        <w:t>Обоснования (расчеты) плановых показателей выплат формируются на основании расчетов соответствующих расходов</w:t>
      </w:r>
      <w:r>
        <w:rPr>
          <w:sz w:val="28"/>
          <w:szCs w:val="28"/>
        </w:rPr>
        <w:t>,</w:t>
      </w:r>
      <w:r w:rsidRPr="00203E40">
        <w:rPr>
          <w:sz w:val="28"/>
          <w:szCs w:val="28"/>
        </w:rPr>
        <w:t xml:space="preserve">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5B5264" w:rsidRPr="00DD2B4C" w:rsidRDefault="005B5264" w:rsidP="00D6246B">
      <w:pPr>
        <w:autoSpaceDE w:val="0"/>
        <w:autoSpaceDN w:val="0"/>
        <w:adjustRightInd w:val="0"/>
        <w:spacing w:after="120"/>
        <w:ind w:firstLine="567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DD2B4C">
        <w:rPr>
          <w:noProof w:val="0"/>
          <w:color w:val="000000" w:themeColor="text1"/>
          <w:sz w:val="28"/>
          <w:szCs w:val="28"/>
          <w:lang w:eastAsia="ru-RU"/>
        </w:rPr>
        <w:t>Обоснования (расчеты) плановых показателей выплат текущего финансового года подлежат уточнению в части размера принятых и неисполненных на начало текущего финансового года обязательств после составления и утверждения учреждением годовой бухгалтерской отчетности.</w:t>
      </w:r>
    </w:p>
    <w:p w:rsidR="0090411B" w:rsidRPr="00203E40" w:rsidRDefault="008449A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203E40">
        <w:rPr>
          <w:sz w:val="28"/>
          <w:szCs w:val="28"/>
        </w:rPr>
        <w:t>1</w:t>
      </w:r>
      <w:r w:rsidR="0084309C">
        <w:rPr>
          <w:sz w:val="28"/>
          <w:szCs w:val="28"/>
        </w:rPr>
        <w:t>7</w:t>
      </w:r>
      <w:r w:rsidRPr="00203E40">
        <w:rPr>
          <w:sz w:val="28"/>
          <w:szCs w:val="28"/>
        </w:rPr>
        <w:t>. Расчеты доходов формируются:</w:t>
      </w:r>
    </w:p>
    <w:p w:rsidR="008449A1" w:rsidRPr="00203E40" w:rsidRDefault="008449A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203E40">
        <w:rPr>
          <w:sz w:val="28"/>
          <w:szCs w:val="28"/>
        </w:rPr>
        <w:t>по доходам от использования собственности (в том числе доходы в виде арендной платы</w:t>
      </w:r>
      <w:r w:rsidR="009879BF">
        <w:rPr>
          <w:sz w:val="28"/>
          <w:szCs w:val="28"/>
        </w:rPr>
        <w:t>)</w:t>
      </w:r>
      <w:r w:rsidR="009220D9">
        <w:rPr>
          <w:sz w:val="28"/>
          <w:szCs w:val="28"/>
        </w:rPr>
        <w:t>;</w:t>
      </w:r>
    </w:p>
    <w:p w:rsidR="0090411B" w:rsidRPr="00203E40" w:rsidRDefault="008449A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203E40">
        <w:rPr>
          <w:sz w:val="28"/>
          <w:szCs w:val="28"/>
        </w:rPr>
        <w:t xml:space="preserve">по доходам от оказания услуг (выполнения работ) (в том числе в виде субсидии на финансовое обеспечение выполнения </w:t>
      </w:r>
      <w:r w:rsidR="000D3505">
        <w:rPr>
          <w:sz w:val="28"/>
          <w:szCs w:val="28"/>
        </w:rPr>
        <w:t xml:space="preserve">муниципального </w:t>
      </w:r>
      <w:r w:rsidRPr="00203E40">
        <w:rPr>
          <w:sz w:val="28"/>
          <w:szCs w:val="28"/>
        </w:rPr>
        <w:t>задания</w:t>
      </w:r>
      <w:r w:rsidR="000D350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0411B" w:rsidRPr="00203E40" w:rsidRDefault="008449A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03E40">
        <w:rPr>
          <w:sz w:val="28"/>
          <w:szCs w:val="28"/>
        </w:rPr>
        <w:t>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90411B" w:rsidRPr="00203E40" w:rsidRDefault="008449A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203E40">
        <w:rPr>
          <w:sz w:val="28"/>
          <w:szCs w:val="28"/>
        </w:rPr>
        <w:t>по доходам в виде безвозмездных денежных поступлений (в том числе грантов, пожертвований);</w:t>
      </w:r>
    </w:p>
    <w:p w:rsidR="0090411B" w:rsidRPr="00203E40" w:rsidRDefault="008449A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03E40">
        <w:rPr>
          <w:sz w:val="28"/>
          <w:szCs w:val="28"/>
        </w:rPr>
        <w:t>по доходам в виде целевых субсидий, а также субсидий на осуществление капитальных вложений;</w:t>
      </w:r>
    </w:p>
    <w:p w:rsidR="0090411B" w:rsidRDefault="008449A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03E40">
        <w:rPr>
          <w:sz w:val="28"/>
          <w:szCs w:val="28"/>
        </w:rPr>
        <w:t>по доходам от операций с активами (в том числе доходы от реализации неиспользуемого имущества</w:t>
      </w:r>
      <w:r w:rsidR="00451D60">
        <w:rPr>
          <w:sz w:val="28"/>
          <w:szCs w:val="28"/>
        </w:rPr>
        <w:t>)</w:t>
      </w:r>
      <w:r w:rsidRPr="00203E40">
        <w:rPr>
          <w:sz w:val="28"/>
          <w:szCs w:val="28"/>
        </w:rPr>
        <w:t>.</w:t>
      </w:r>
    </w:p>
    <w:p w:rsidR="0084309C" w:rsidRPr="00DD2B4C" w:rsidRDefault="0084309C" w:rsidP="00D6246B">
      <w:pPr>
        <w:autoSpaceDE w:val="0"/>
        <w:autoSpaceDN w:val="0"/>
        <w:adjustRightInd w:val="0"/>
        <w:spacing w:after="120"/>
        <w:ind w:firstLine="567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DD2B4C">
        <w:rPr>
          <w:noProof w:val="0"/>
          <w:color w:val="000000" w:themeColor="text1"/>
          <w:sz w:val="28"/>
          <w:szCs w:val="28"/>
          <w:lang w:eastAsia="ru-RU"/>
        </w:rPr>
        <w:t>В случае изменения показателей поступлений в очередном финансовом году и в соответствующем году планового периода более чем на 20 процентов по сравнению с отчетным, органу-учредителю направляется информация о причинах указанных изменений.</w:t>
      </w:r>
    </w:p>
    <w:p w:rsidR="0090411B" w:rsidRDefault="008449A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203E40">
        <w:rPr>
          <w:sz w:val="28"/>
          <w:szCs w:val="28"/>
        </w:rPr>
        <w:t>1</w:t>
      </w:r>
      <w:r w:rsidR="0084309C">
        <w:rPr>
          <w:sz w:val="28"/>
          <w:szCs w:val="28"/>
        </w:rPr>
        <w:t>8</w:t>
      </w:r>
      <w:r w:rsidRPr="00203E40">
        <w:rPr>
          <w:sz w:val="28"/>
          <w:szCs w:val="28"/>
        </w:rPr>
        <w:t>. Расчет доходов</w:t>
      </w:r>
      <w:r>
        <w:rPr>
          <w:sz w:val="28"/>
          <w:szCs w:val="28"/>
        </w:rPr>
        <w:t>, указанных в п.1</w:t>
      </w:r>
      <w:r w:rsidR="00395C1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Порядка</w:t>
      </w:r>
      <w:r w:rsidR="00FA599C">
        <w:rPr>
          <w:sz w:val="28"/>
          <w:szCs w:val="28"/>
        </w:rPr>
        <w:t xml:space="preserve"> осуществляется:</w:t>
      </w:r>
    </w:p>
    <w:p w:rsidR="0090411B" w:rsidRDefault="00FA599C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9A1" w:rsidRPr="00203E40">
        <w:rPr>
          <w:sz w:val="28"/>
          <w:szCs w:val="28"/>
        </w:rPr>
        <w:t>от использования собственности на основании информации о плате (тарифе, ставке) за использование имущества за единицу (объект, квадратный метр площади) и количества единиц предостав</w:t>
      </w:r>
      <w:r w:rsidR="008449A1">
        <w:rPr>
          <w:sz w:val="28"/>
          <w:szCs w:val="28"/>
        </w:rPr>
        <w:t xml:space="preserve">ляемого в пользование имущества; </w:t>
      </w:r>
    </w:p>
    <w:p w:rsidR="0090411B" w:rsidRPr="00203E40" w:rsidRDefault="00FA599C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9A1" w:rsidRPr="00203E40">
        <w:rPr>
          <w:sz w:val="28"/>
          <w:szCs w:val="28"/>
        </w:rPr>
        <w:t>в виде возмещения расходов, понесенных в связи с эксплуатацией муниципального имущества, закрепленного н</w:t>
      </w:r>
      <w:r w:rsidR="009879BF">
        <w:rPr>
          <w:sz w:val="28"/>
          <w:szCs w:val="28"/>
        </w:rPr>
        <w:t>а праве оперативного управления</w:t>
      </w:r>
      <w:r>
        <w:rPr>
          <w:sz w:val="28"/>
          <w:szCs w:val="28"/>
        </w:rPr>
        <w:t>;</w:t>
      </w:r>
    </w:p>
    <w:p w:rsidR="0090411B" w:rsidRPr="00672CDF" w:rsidRDefault="00FA599C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CDF">
        <w:rPr>
          <w:sz w:val="28"/>
          <w:szCs w:val="28"/>
        </w:rPr>
        <w:t>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</w:t>
      </w:r>
      <w:r>
        <w:rPr>
          <w:sz w:val="28"/>
          <w:szCs w:val="28"/>
        </w:rPr>
        <w:t>бот) и их планируемой стоимости;</w:t>
      </w:r>
    </w:p>
    <w:p w:rsidR="0090411B" w:rsidRPr="00672CDF" w:rsidRDefault="00FA599C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2CDF">
        <w:rPr>
          <w:sz w:val="28"/>
          <w:szCs w:val="28"/>
        </w:rPr>
        <w:t>от оказания услуг (выполнения работ) в рамках установленного муниципального задания, осуществляется в соответствии с объемом услуг (работ), установленных муниципальным заданием, и платой (ценой, тарифом) за указанную услугу (раб</w:t>
      </w:r>
      <w:r>
        <w:rPr>
          <w:sz w:val="28"/>
          <w:szCs w:val="28"/>
        </w:rPr>
        <w:t>оту);</w:t>
      </w:r>
    </w:p>
    <w:p w:rsidR="0090411B" w:rsidRDefault="00FA599C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2CDF">
        <w:rPr>
          <w:sz w:val="28"/>
          <w:szCs w:val="28"/>
        </w:rPr>
        <w:t xml:space="preserve">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 размере, определенном указанными решениями.</w:t>
      </w:r>
    </w:p>
    <w:p w:rsidR="00BE6419" w:rsidRDefault="009F65F3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309C">
        <w:rPr>
          <w:sz w:val="28"/>
          <w:szCs w:val="28"/>
        </w:rPr>
        <w:t>9</w:t>
      </w:r>
      <w:r w:rsidR="00EC4EDB">
        <w:rPr>
          <w:sz w:val="28"/>
          <w:szCs w:val="28"/>
        </w:rPr>
        <w:t>. Обоснование (расчеты) плановых показателей выплат (далее – расчеты расходов) формируются на основании расчетов соответствующих расходов с учетом произведенных на 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пеней, штрафов, а также принятых и не исполненных на начало финансового года обязательств.</w:t>
      </w:r>
    </w:p>
    <w:p w:rsidR="0090411B" w:rsidRDefault="0084309C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9F65F3">
        <w:rPr>
          <w:sz w:val="28"/>
          <w:szCs w:val="28"/>
        </w:rPr>
        <w:t>.</w:t>
      </w:r>
      <w:r w:rsidR="00EC4EDB">
        <w:rPr>
          <w:sz w:val="28"/>
          <w:szCs w:val="28"/>
        </w:rPr>
        <w:t xml:space="preserve"> </w:t>
      </w:r>
      <w:r w:rsidR="00EC4EDB" w:rsidRPr="00672CDF">
        <w:rPr>
          <w:sz w:val="28"/>
          <w:szCs w:val="28"/>
        </w:rPr>
        <w:t xml:space="preserve">Расчет расходов осуществляется по видам расходов с учетом норм трудовых, материальных, технических ресурсов, используемых для оказания учреждением услуг (выполнения работ), а также требований, установленных </w:t>
      </w:r>
      <w:r w:rsidR="00EC4EDB" w:rsidRPr="00672CDF">
        <w:rPr>
          <w:sz w:val="28"/>
          <w:szCs w:val="28"/>
        </w:rPr>
        <w:lastRenderedPageBreak/>
        <w:t xml:space="preserve">нормативными правовыми (правовыми) актами, в том числе ГОСТами, СНиПами, СанПиНами, стандартами, порядками и регламентами (паспортами) оказания </w:t>
      </w:r>
      <w:r w:rsidR="00EC4EDB">
        <w:rPr>
          <w:sz w:val="28"/>
          <w:szCs w:val="28"/>
        </w:rPr>
        <w:t>муниципальных услуг (выполнения работ) по следующим видам расходов:</w:t>
      </w:r>
    </w:p>
    <w:p w:rsidR="00EC4EDB" w:rsidRDefault="00EC4EDB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труда работников учреждения;</w:t>
      </w:r>
    </w:p>
    <w:p w:rsidR="00EC4EDB" w:rsidRDefault="00EC4EDB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уплата страховых взносов;</w:t>
      </w:r>
    </w:p>
    <w:p w:rsidR="00EC4EDB" w:rsidRDefault="00BE6419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EDB">
        <w:rPr>
          <w:sz w:val="28"/>
          <w:szCs w:val="28"/>
        </w:rPr>
        <w:t>выплаты компенсационного характера персоналу, за исключением фонда оплаты труда;</w:t>
      </w:r>
    </w:p>
    <w:p w:rsidR="00EC4EDB" w:rsidRDefault="00EC4EDB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по социальному обеспечению и иные выплаты населению, не связанные с выплатами работникам, возникшие в рамках трудовых отношений;</w:t>
      </w:r>
    </w:p>
    <w:p w:rsidR="00EC4EDB" w:rsidRDefault="00EC4EDB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 на имущество, земельного налог, транспортного налога;</w:t>
      </w:r>
    </w:p>
    <w:p w:rsidR="00EC4EDB" w:rsidRDefault="00EC4EDB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уплата прочих налогов и сборов;</w:t>
      </w:r>
    </w:p>
    <w:p w:rsidR="00EC4EDB" w:rsidRDefault="00EC4EDB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безвозм</w:t>
      </w:r>
      <w:r w:rsidR="00303B27">
        <w:rPr>
          <w:sz w:val="28"/>
          <w:szCs w:val="28"/>
        </w:rPr>
        <w:t xml:space="preserve">ездное перечисление организации </w:t>
      </w:r>
      <w:r>
        <w:rPr>
          <w:sz w:val="28"/>
          <w:szCs w:val="28"/>
        </w:rPr>
        <w:t>и физическим лицам;</w:t>
      </w:r>
    </w:p>
    <w:p w:rsidR="00EC4EDB" w:rsidRDefault="00173B6A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4EDB">
        <w:rPr>
          <w:sz w:val="28"/>
          <w:szCs w:val="28"/>
        </w:rPr>
        <w:t>оплата услуг и работ (связь, транспортные услуги, коммунальные услуги, аренда, содержание имущества, страхование, повышение</w:t>
      </w:r>
      <w:r w:rsidR="00EE783B">
        <w:rPr>
          <w:sz w:val="28"/>
          <w:szCs w:val="28"/>
        </w:rPr>
        <w:t xml:space="preserve"> квалификации, приобретение объектов недвижимости, приобретение материальных запасов);</w:t>
      </w:r>
    </w:p>
    <w:p w:rsidR="0090411B" w:rsidRPr="00672CDF" w:rsidRDefault="00EE783B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прочих работ и услуг.</w:t>
      </w:r>
    </w:p>
    <w:p w:rsidR="008449A1" w:rsidRDefault="00EE783B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309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672CDF">
        <w:rPr>
          <w:sz w:val="28"/>
          <w:szCs w:val="28"/>
        </w:rPr>
        <w:t>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труда, компенсационные выплаты, включая пособия, выплачиваемые из 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</w:p>
    <w:p w:rsidR="00086B87" w:rsidRDefault="00EE783B" w:rsidP="00D6246B">
      <w:pPr>
        <w:pStyle w:val="ConsPlusNormal"/>
        <w:spacing w:after="120"/>
        <w:ind w:firstLine="567"/>
        <w:jc w:val="both"/>
      </w:pPr>
      <w:r w:rsidRPr="00672CDF">
        <w:rPr>
          <w:sz w:val="28"/>
          <w:szCs w:val="28"/>
        </w:rPr>
        <w:t xml:space="preserve">При расчете плановых показателей расходов на оплату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 расчетные должностные оклады, ежемесячные надбавки к должностному окладу, стимулирующие выплаты, компенсационные выплаты, в том числе за работу с 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 Федерации, локальными нормативными актами учреждения в соответствии с </w:t>
      </w:r>
      <w:r w:rsidRPr="00A97285">
        <w:rPr>
          <w:sz w:val="28"/>
          <w:szCs w:val="28"/>
        </w:rPr>
        <w:t>утвержденным штатным расписанием</w:t>
      </w:r>
      <w:r w:rsidR="00A97285" w:rsidRPr="00A97285">
        <w:rPr>
          <w:sz w:val="28"/>
          <w:szCs w:val="28"/>
        </w:rPr>
        <w:t xml:space="preserve"> и положением о си</w:t>
      </w:r>
      <w:r w:rsidR="00A97285">
        <w:rPr>
          <w:sz w:val="28"/>
          <w:szCs w:val="28"/>
        </w:rPr>
        <w:t>стеме оплаты труда, утвержденным</w:t>
      </w:r>
      <w:r w:rsidR="00A97285" w:rsidRPr="00A97285">
        <w:rPr>
          <w:sz w:val="28"/>
          <w:szCs w:val="28"/>
        </w:rPr>
        <w:t xml:space="preserve"> орган</w:t>
      </w:r>
      <w:r w:rsidR="00A97285">
        <w:rPr>
          <w:sz w:val="28"/>
          <w:szCs w:val="28"/>
        </w:rPr>
        <w:t>ом</w:t>
      </w:r>
      <w:r w:rsidR="00A97285" w:rsidRPr="00A97285">
        <w:rPr>
          <w:sz w:val="28"/>
          <w:szCs w:val="28"/>
        </w:rPr>
        <w:t>-учредителем</w:t>
      </w:r>
      <w:r w:rsidRPr="00A97285">
        <w:rPr>
          <w:sz w:val="28"/>
          <w:szCs w:val="28"/>
        </w:rPr>
        <w:t>.</w:t>
      </w:r>
    </w:p>
    <w:p w:rsidR="009879BF" w:rsidRPr="00672CDF" w:rsidRDefault="00594024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84309C">
        <w:rPr>
          <w:sz w:val="28"/>
          <w:szCs w:val="28"/>
        </w:rPr>
        <w:t>2</w:t>
      </w:r>
      <w:r w:rsidRPr="00672CDF">
        <w:rPr>
          <w:sz w:val="28"/>
          <w:szCs w:val="28"/>
        </w:rPr>
        <w:t>. Расчет расходов на выплаты компенсационного характера персоналу, за исключением фонда оплаты труда, включает выплаты по возмещению работникам (сотрудникам) расходов, связанных со служебными командировками, возмещению расходов на пр</w:t>
      </w:r>
      <w:r w:rsidR="009879BF">
        <w:rPr>
          <w:sz w:val="28"/>
          <w:szCs w:val="28"/>
        </w:rPr>
        <w:t>охождение медицинского осмотра.</w:t>
      </w:r>
    </w:p>
    <w:p w:rsidR="0090411B" w:rsidRPr="00672CDF" w:rsidRDefault="00594024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84309C">
        <w:rPr>
          <w:sz w:val="28"/>
          <w:szCs w:val="28"/>
        </w:rPr>
        <w:t>3</w:t>
      </w:r>
      <w:r w:rsidRPr="00672CDF">
        <w:rPr>
          <w:sz w:val="28"/>
          <w:szCs w:val="28"/>
        </w:rPr>
        <w:t xml:space="preserve">. Расчет расходов на выплаты по социальному обеспечению и иным выплатам населению, не связанным с выплатами работникам, возникающими в рамках трудовых отношений (расходов по социальному обеспечению населения </w:t>
      </w:r>
      <w:r w:rsidRPr="00672CDF">
        <w:rPr>
          <w:sz w:val="28"/>
          <w:szCs w:val="28"/>
        </w:rPr>
        <w:lastRenderedPageBreak/>
        <w:t>вне рамок систем государственного пенсионного, социального, медицинского страхования), в том числе на оплату медицинского обслуживания, а также выплат бывшим работникам учреждений, в том числе к памятным датам, профессиональным праздникам, осуществляется с учетом количества планируемых выплат в год и их размера.</w:t>
      </w:r>
    </w:p>
    <w:p w:rsidR="00594024" w:rsidRDefault="00594024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84309C">
        <w:rPr>
          <w:sz w:val="28"/>
          <w:szCs w:val="28"/>
        </w:rPr>
        <w:t>4</w:t>
      </w:r>
      <w:r w:rsidRPr="00672CDF">
        <w:rPr>
          <w:sz w:val="28"/>
          <w:szCs w:val="28"/>
        </w:rPr>
        <w:t xml:space="preserve">. Расчет расходов на уплату налога на имущество </w:t>
      </w:r>
      <w:r w:rsidR="005C5A2E">
        <w:rPr>
          <w:sz w:val="28"/>
          <w:szCs w:val="28"/>
        </w:rPr>
        <w:t xml:space="preserve">организации, земельного налога, </w:t>
      </w:r>
      <w:r w:rsidRPr="00672CDF">
        <w:rPr>
          <w:sz w:val="28"/>
          <w:szCs w:val="28"/>
        </w:rPr>
        <w:t>транспортного налога формируется с учетом объекта налогообложения, особенностей определения налоговой базы, налоговой ставки, а 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90411B" w:rsidRPr="00672CDF" w:rsidRDefault="00594024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84309C">
        <w:rPr>
          <w:sz w:val="28"/>
          <w:szCs w:val="28"/>
        </w:rPr>
        <w:t>5</w:t>
      </w:r>
      <w:r w:rsidRPr="00672CDF">
        <w:rPr>
          <w:sz w:val="28"/>
          <w:szCs w:val="28"/>
        </w:rPr>
        <w:t>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90411B" w:rsidRPr="00672CDF" w:rsidRDefault="00594024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672CDF">
        <w:rPr>
          <w:sz w:val="28"/>
          <w:szCs w:val="28"/>
        </w:rPr>
        <w:t>2</w:t>
      </w:r>
      <w:r w:rsidR="0084309C">
        <w:rPr>
          <w:sz w:val="28"/>
          <w:szCs w:val="28"/>
        </w:rPr>
        <w:t>6</w:t>
      </w:r>
      <w:r w:rsidRPr="00672CDF">
        <w:rPr>
          <w:sz w:val="28"/>
          <w:szCs w:val="28"/>
        </w:rPr>
        <w:t>.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размера.</w:t>
      </w:r>
    </w:p>
    <w:p w:rsidR="0090411B" w:rsidRPr="00672CDF" w:rsidRDefault="00594024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309C">
        <w:rPr>
          <w:sz w:val="28"/>
          <w:szCs w:val="28"/>
        </w:rPr>
        <w:t>7</w:t>
      </w:r>
      <w:r w:rsidRPr="00672CDF">
        <w:rPr>
          <w:sz w:val="28"/>
          <w:szCs w:val="28"/>
        </w:rPr>
        <w:t>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5C5A2E" w:rsidRDefault="005A1599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309C">
        <w:rPr>
          <w:sz w:val="28"/>
          <w:szCs w:val="28"/>
        </w:rPr>
        <w:t>8</w:t>
      </w:r>
      <w:r w:rsidRPr="00672CDF">
        <w:rPr>
          <w:sz w:val="28"/>
          <w:szCs w:val="28"/>
        </w:rPr>
        <w:t>.</w:t>
      </w:r>
      <w:r w:rsidR="009F65F3">
        <w:rPr>
          <w:sz w:val="28"/>
          <w:szCs w:val="28"/>
        </w:rPr>
        <w:t xml:space="preserve"> </w:t>
      </w:r>
      <w:r w:rsidR="005C5A2E" w:rsidRPr="00672CDF">
        <w:rPr>
          <w:sz w:val="28"/>
          <w:szCs w:val="28"/>
        </w:rPr>
        <w:t>Расчет расходов</w:t>
      </w:r>
      <w:r w:rsidR="005C5A2E">
        <w:rPr>
          <w:sz w:val="28"/>
          <w:szCs w:val="28"/>
        </w:rPr>
        <w:t xml:space="preserve"> на оплату услуг и работ:</w:t>
      </w:r>
    </w:p>
    <w:p w:rsidR="00C371DD" w:rsidRPr="00C371DD" w:rsidRDefault="00C371DD" w:rsidP="00D6246B">
      <w:pPr>
        <w:spacing w:after="120"/>
        <w:ind w:firstLine="567"/>
        <w:jc w:val="both"/>
        <w:rPr>
          <w:sz w:val="28"/>
          <w:szCs w:val="28"/>
        </w:rPr>
      </w:pPr>
      <w:bookmarkStart w:id="2" w:name="sub_1032"/>
      <w:r>
        <w:rPr>
          <w:sz w:val="28"/>
          <w:szCs w:val="28"/>
        </w:rPr>
        <w:t>а)</w:t>
      </w:r>
      <w:r w:rsidRPr="00C371DD">
        <w:rPr>
          <w:sz w:val="28"/>
          <w:szCs w:val="28"/>
        </w:rPr>
        <w:t xml:space="preserve"> Расчет расходов на услуги связи должен учитывать ежемесячную абонентскую плату в расчете на один абонентский номер, количество месяцев предоставления услуги</w:t>
      </w:r>
      <w:r w:rsidR="006F37EF">
        <w:rPr>
          <w:sz w:val="28"/>
          <w:szCs w:val="28"/>
        </w:rPr>
        <w:t>.</w:t>
      </w:r>
    </w:p>
    <w:bookmarkEnd w:id="2"/>
    <w:p w:rsidR="005A1599" w:rsidRDefault="00C371DD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A1599">
        <w:rPr>
          <w:sz w:val="28"/>
          <w:szCs w:val="28"/>
        </w:rPr>
        <w:t xml:space="preserve">) </w:t>
      </w:r>
      <w:r w:rsidR="005A1599" w:rsidRPr="00672CDF">
        <w:rPr>
          <w:sz w:val="28"/>
          <w:szCs w:val="28"/>
        </w:rPr>
        <w:t>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90411B" w:rsidRPr="00672CDF" w:rsidRDefault="00C371DD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коммунальные услуги осуществляется исходя из расходов на газоснабжение (иные виды топлива), электроснабжение, теплоснабжение, горячее водоснабжение, холодное водоснабжение и водоотведение с учетом количества объектов, тарифов на оказание коммунальных услуг (в том числе с учетом применяемого одноставочного, дифференцированного по зонам суток или двуставочного тарифа на электроэнергию), расчетной потребности планового потребления услуг и затраты на транспортировку топлива (при наличии).</w:t>
      </w:r>
    </w:p>
    <w:p w:rsidR="0090411B" w:rsidRPr="00672CDF" w:rsidRDefault="00C371DD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</w:p>
    <w:p w:rsidR="0090411B" w:rsidRPr="00672CDF" w:rsidRDefault="00C371DD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содержание имущества осуществляется с учетом планов ремонтных работ и их сметной стоимости, определенной с учетом необходимого </w:t>
      </w:r>
      <w:r w:rsidR="005A1599" w:rsidRPr="00672CDF">
        <w:rPr>
          <w:sz w:val="28"/>
          <w:szCs w:val="28"/>
        </w:rPr>
        <w:lastRenderedPageBreak/>
        <w:t>объема ремонтных работ, графика регламентно-профилактических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</w:p>
    <w:p w:rsidR="0090411B" w:rsidRPr="00672CDF" w:rsidRDefault="00C371DD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bookmarkStart w:id="3" w:name="Par165"/>
      <w:bookmarkEnd w:id="3"/>
      <w:r>
        <w:rPr>
          <w:sz w:val="28"/>
          <w:szCs w:val="28"/>
        </w:rPr>
        <w:t>е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повышение квалификации (профессиональную переподготовку) осуществляется с учетом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90411B" w:rsidRPr="00672CDF" w:rsidRDefault="00C371DD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ar159" w:tooltip="32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" w:history="1">
        <w:r w:rsidR="005A1599" w:rsidRPr="00AC60D2">
          <w:rPr>
            <w:sz w:val="28"/>
            <w:szCs w:val="28"/>
          </w:rPr>
          <w:t>пунктах</w:t>
        </w:r>
        <w:r>
          <w:rPr>
            <w:sz w:val="28"/>
            <w:szCs w:val="28"/>
          </w:rPr>
          <w:t xml:space="preserve"> а) - е)</w:t>
        </w:r>
      </w:hyperlink>
      <w:r w:rsidR="00395C1B">
        <w:rPr>
          <w:sz w:val="28"/>
          <w:szCs w:val="28"/>
        </w:rPr>
        <w:t xml:space="preserve"> </w:t>
      </w:r>
      <w:r w:rsidR="005A1599" w:rsidRPr="00672CDF">
        <w:rPr>
          <w:sz w:val="28"/>
          <w:szCs w:val="28"/>
        </w:rPr>
        <w:t>Требований,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</w:p>
    <w:p w:rsidR="0090411B" w:rsidRPr="00672CDF" w:rsidRDefault="00C371DD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приобретение объектов движимого имущества (в том числе оборудования, транспортных средств, мебели, инвентаря, бытовых приборов) осуществляется с учетом среднего срока эксплуатации указанного имущества, норм обеспеченности (при их наличии), потребности учреждения в 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услуг, в том числе о ценах производителей (изготовителей) указанных товаров, работ, услуг.</w:t>
      </w:r>
    </w:p>
    <w:p w:rsidR="0090411B" w:rsidRPr="00672CDF" w:rsidRDefault="00C371DD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5A1599">
        <w:rPr>
          <w:sz w:val="28"/>
          <w:szCs w:val="28"/>
        </w:rPr>
        <w:t>)</w:t>
      </w:r>
      <w:r w:rsidR="005A1599" w:rsidRPr="00672CDF">
        <w:rPr>
          <w:sz w:val="28"/>
          <w:szCs w:val="28"/>
        </w:rPr>
        <w:t xml:space="preserve"> Расчет расходов на приобретение материальных запасов осуществляется </w:t>
      </w:r>
      <w:r w:rsidR="00B90FE1">
        <w:rPr>
          <w:sz w:val="28"/>
          <w:szCs w:val="28"/>
        </w:rPr>
        <w:br/>
      </w:r>
      <w:r w:rsidR="005A1599" w:rsidRPr="00672CDF">
        <w:rPr>
          <w:sz w:val="28"/>
          <w:szCs w:val="28"/>
        </w:rPr>
        <w:t>с учетом потребности в продуктах питания, лекарственных средствах, горюче-смазочных и строительных материалах, мягком инвентаре и 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запаса.</w:t>
      </w:r>
    </w:p>
    <w:p w:rsidR="00A97285" w:rsidRPr="00DD2B4C" w:rsidRDefault="00C371DD" w:rsidP="00D6246B">
      <w:pPr>
        <w:pStyle w:val="ConsPlusNormal"/>
        <w:spacing w:after="12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к</w:t>
      </w:r>
      <w:r w:rsidR="005A1599">
        <w:rPr>
          <w:sz w:val="28"/>
          <w:szCs w:val="28"/>
        </w:rPr>
        <w:t>)</w:t>
      </w:r>
      <w:r w:rsidR="009F65F3">
        <w:rPr>
          <w:sz w:val="28"/>
          <w:szCs w:val="28"/>
        </w:rPr>
        <w:t xml:space="preserve"> </w:t>
      </w:r>
      <w:r w:rsidR="005A1599" w:rsidRPr="00672CDF">
        <w:rPr>
          <w:sz w:val="28"/>
          <w:szCs w:val="28"/>
        </w:rPr>
        <w:t xml:space="preserve">Расчеты расходов на закупку товаров, работ, услуг должны </w:t>
      </w:r>
      <w:r w:rsidR="00B90FE1">
        <w:rPr>
          <w:sz w:val="28"/>
          <w:szCs w:val="28"/>
        </w:rPr>
        <w:t>с</w:t>
      </w:r>
      <w:r w:rsidR="005A1599" w:rsidRPr="00672CDF">
        <w:rPr>
          <w:sz w:val="28"/>
          <w:szCs w:val="28"/>
        </w:rPr>
        <w:t xml:space="preserve">оответствовать в части планируемых </w:t>
      </w:r>
      <w:r w:rsidR="0084309C" w:rsidRPr="00DD2B4C">
        <w:rPr>
          <w:color w:val="000000" w:themeColor="text1"/>
          <w:sz w:val="28"/>
          <w:szCs w:val="28"/>
        </w:rPr>
        <w:t>выплат</w:t>
      </w:r>
      <w:r w:rsidR="005A1599" w:rsidRPr="00DD2B4C">
        <w:rPr>
          <w:color w:val="000000" w:themeColor="text1"/>
          <w:sz w:val="28"/>
          <w:szCs w:val="28"/>
        </w:rPr>
        <w:t>:</w:t>
      </w:r>
    </w:p>
    <w:p w:rsidR="00A97285" w:rsidRDefault="00A9728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1599" w:rsidRPr="00672CDF">
        <w:rPr>
          <w:sz w:val="28"/>
          <w:szCs w:val="28"/>
        </w:rPr>
        <w:t>показателям плана закупок товаров, работ, услуг для обеспечения государственных и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государственных и муниципальных нужд, в случае осуществления закупок в соответствии с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2018, N 32, ст. 5104);</w:t>
      </w:r>
    </w:p>
    <w:p w:rsidR="0084309C" w:rsidRPr="00DD2B4C" w:rsidRDefault="00A97285" w:rsidP="00D6246B">
      <w:pPr>
        <w:autoSpaceDE w:val="0"/>
        <w:autoSpaceDN w:val="0"/>
        <w:adjustRightInd w:val="0"/>
        <w:spacing w:after="120"/>
        <w:ind w:firstLine="567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</w:t>
      </w:r>
      <w:r w:rsidRPr="00672CDF">
        <w:rPr>
          <w:sz w:val="28"/>
          <w:szCs w:val="28"/>
        </w:rPr>
        <w:t xml:space="preserve">показателям плана закупок товаров, работ, услуг, формируемого в 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законом от 18 июля 2011 г. N 223-ФЗ "О закупках товаров, работ, услуг отдельными видами юридических лиц" (Собрание законодательства Российской Федерации, 2011, N 30, </w:t>
      </w:r>
      <w:r w:rsidR="0084309C">
        <w:rPr>
          <w:sz w:val="28"/>
          <w:szCs w:val="28"/>
        </w:rPr>
        <w:t xml:space="preserve">ст. 4571; 2018, N 32, ст. 5135), </w:t>
      </w:r>
      <w:r w:rsidR="0084309C" w:rsidRPr="00DD2B4C">
        <w:rPr>
          <w:noProof w:val="0"/>
          <w:color w:val="000000" w:themeColor="text1"/>
          <w:sz w:val="28"/>
          <w:szCs w:val="28"/>
          <w:lang w:eastAsia="ru-RU"/>
        </w:rPr>
        <w:t xml:space="preserve">а также показателям закупок, которые согласно положениям </w:t>
      </w:r>
      <w:hyperlink r:id="rId8" w:history="1">
        <w:r w:rsidR="0084309C" w:rsidRPr="00DD2B4C">
          <w:rPr>
            <w:noProof w:val="0"/>
            <w:color w:val="000000" w:themeColor="text1"/>
            <w:sz w:val="28"/>
            <w:szCs w:val="28"/>
            <w:lang w:eastAsia="ru-RU"/>
          </w:rPr>
          <w:t>пункта 4</w:t>
        </w:r>
      </w:hyperlink>
      <w:r w:rsidR="0084309C" w:rsidRPr="00DD2B4C">
        <w:rPr>
          <w:noProof w:val="0"/>
          <w:color w:val="000000" w:themeColor="text1"/>
          <w:sz w:val="28"/>
          <w:szCs w:val="28"/>
          <w:lang w:eastAsia="ru-RU"/>
        </w:rPr>
        <w:t xml:space="preserve"> Правил формирования плана закупки товаров (работ, услуг), утвержденных постановлением Правительства Российской Федерации от 17 сентября 2012 г. N 932 (Собрание законодательства Российской Федерации, 2012, N 39, ст. 5272; 2020, N 1, ст. 92), не включаются в план закупок.</w:t>
      </w:r>
    </w:p>
    <w:p w:rsidR="0090411B" w:rsidRPr="00672CDF" w:rsidRDefault="009F65F3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309C">
        <w:rPr>
          <w:sz w:val="28"/>
          <w:szCs w:val="28"/>
        </w:rPr>
        <w:t>9</w:t>
      </w:r>
      <w:r w:rsidR="005A1599" w:rsidRPr="00672CDF">
        <w:rPr>
          <w:sz w:val="28"/>
          <w:szCs w:val="28"/>
        </w:rPr>
        <w:t xml:space="preserve">. Расчеты расходов, связанных с выполнением учреждением муниципального задания, могут осуществляться с превышением нормативных затрат, определенных в </w:t>
      </w:r>
      <w:r w:rsidR="005C5A2E">
        <w:rPr>
          <w:sz w:val="28"/>
          <w:szCs w:val="28"/>
        </w:rPr>
        <w:t>порядке утвержденном Постановлением администрации Муромского района Владимирской области №</w:t>
      </w:r>
      <w:r w:rsidR="00395C1B">
        <w:rPr>
          <w:sz w:val="28"/>
          <w:szCs w:val="28"/>
        </w:rPr>
        <w:t xml:space="preserve"> </w:t>
      </w:r>
      <w:r w:rsidR="005C5A2E">
        <w:rPr>
          <w:sz w:val="28"/>
          <w:szCs w:val="28"/>
        </w:rPr>
        <w:t xml:space="preserve">970 от 09.12.2016 года </w:t>
      </w:r>
      <w:r w:rsidR="000F34BF">
        <w:rPr>
          <w:sz w:val="28"/>
          <w:szCs w:val="28"/>
        </w:rPr>
        <w:t>«</w:t>
      </w:r>
      <w:r w:rsidR="00495477" w:rsidRPr="00495477">
        <w:rPr>
          <w:iCs/>
          <w:sz w:val="28"/>
          <w:szCs w:val="28"/>
        </w:rPr>
        <w:t xml:space="preserve">Об утверждении общих требований к определению нормативных затрат на оказание муниципальных услуг в сфере культуры, кинематографии,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="00495477" w:rsidRPr="00495477">
        <w:rPr>
          <w:sz w:val="28"/>
          <w:szCs w:val="28"/>
        </w:rPr>
        <w:t>муниципальными бюджетными учреждениями Муромского района</w:t>
      </w:r>
      <w:r w:rsidR="00495477">
        <w:rPr>
          <w:sz w:val="28"/>
          <w:szCs w:val="28"/>
        </w:rPr>
        <w:t>»</w:t>
      </w:r>
      <w:r w:rsidR="005A1599" w:rsidRPr="00672CDF">
        <w:rPr>
          <w:sz w:val="28"/>
          <w:szCs w:val="28"/>
        </w:rPr>
        <w:t>, в пределах общего объема средств субсидии на финансовое обеспечение выполнения муниципального задания.</w:t>
      </w:r>
    </w:p>
    <w:p w:rsidR="008C3CEC" w:rsidRDefault="00A26C20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80DD2">
        <w:rPr>
          <w:sz w:val="28"/>
          <w:szCs w:val="28"/>
        </w:rPr>
        <w:t xml:space="preserve">. Подготовка обоснований (расчетов), указанных в настоящей </w:t>
      </w:r>
      <w:r w:rsidR="00D6369E">
        <w:rPr>
          <w:sz w:val="28"/>
          <w:szCs w:val="28"/>
        </w:rPr>
        <w:t>главе, производятся учреждением</w:t>
      </w:r>
      <w:r w:rsidR="00280DD2">
        <w:rPr>
          <w:sz w:val="28"/>
          <w:szCs w:val="28"/>
        </w:rPr>
        <w:t xml:space="preserve"> самостоятельно.</w:t>
      </w:r>
    </w:p>
    <w:p w:rsidR="00280DD2" w:rsidRDefault="00280DD2" w:rsidP="00D6246B">
      <w:pPr>
        <w:pStyle w:val="ConsPlusNormal"/>
        <w:ind w:firstLine="567"/>
        <w:jc w:val="both"/>
        <w:rPr>
          <w:sz w:val="28"/>
          <w:szCs w:val="28"/>
        </w:rPr>
      </w:pPr>
    </w:p>
    <w:p w:rsidR="0090411B" w:rsidRDefault="0090411B" w:rsidP="00D6246B">
      <w:pPr>
        <w:pStyle w:val="ConsPlus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Утвер</w:t>
      </w:r>
      <w:r w:rsidR="001F1666">
        <w:rPr>
          <w:sz w:val="28"/>
          <w:szCs w:val="28"/>
        </w:rPr>
        <w:t>ждение Плана</w:t>
      </w:r>
    </w:p>
    <w:p w:rsidR="00706C62" w:rsidRDefault="00706C62" w:rsidP="00D6246B">
      <w:pPr>
        <w:pStyle w:val="ConsPlusNormal"/>
        <w:ind w:firstLine="567"/>
        <w:jc w:val="both"/>
        <w:rPr>
          <w:sz w:val="28"/>
          <w:szCs w:val="28"/>
        </w:rPr>
      </w:pPr>
    </w:p>
    <w:p w:rsidR="00A26C20" w:rsidRPr="00DD2B4C" w:rsidRDefault="00AE5037" w:rsidP="00D6246B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DD2B4C">
        <w:rPr>
          <w:color w:val="000000" w:themeColor="text1"/>
          <w:sz w:val="28"/>
          <w:szCs w:val="28"/>
        </w:rPr>
        <w:t>3</w:t>
      </w:r>
      <w:r w:rsidR="00A26C20" w:rsidRPr="00DD2B4C">
        <w:rPr>
          <w:color w:val="000000" w:themeColor="text1"/>
          <w:sz w:val="28"/>
          <w:szCs w:val="28"/>
        </w:rPr>
        <w:t>1</w:t>
      </w:r>
      <w:r w:rsidR="00DA1580" w:rsidRPr="00DD2B4C">
        <w:rPr>
          <w:color w:val="000000" w:themeColor="text1"/>
          <w:sz w:val="28"/>
          <w:szCs w:val="28"/>
        </w:rPr>
        <w:t>. План утверждается</w:t>
      </w:r>
      <w:r w:rsidR="00A26C20" w:rsidRPr="00DD2B4C">
        <w:rPr>
          <w:color w:val="000000" w:themeColor="text1"/>
          <w:sz w:val="28"/>
          <w:szCs w:val="28"/>
        </w:rPr>
        <w:t xml:space="preserve"> после утверждения решения о бюджете на очередной финансовый год и плановый период не позднее 5 рабочих дней со дня заключения соглашений, </w:t>
      </w:r>
      <w:r w:rsidR="0071463F" w:rsidRPr="00DD2B4C">
        <w:rPr>
          <w:noProof w:val="0"/>
          <w:color w:val="000000" w:themeColor="text1"/>
          <w:sz w:val="28"/>
          <w:szCs w:val="28"/>
          <w:lang w:eastAsia="ru-RU"/>
        </w:rPr>
        <w:t>но не позднее</w:t>
      </w:r>
      <w:r w:rsidR="00A26C20" w:rsidRPr="00DD2B4C">
        <w:rPr>
          <w:color w:val="000000" w:themeColor="text1"/>
          <w:sz w:val="28"/>
          <w:szCs w:val="28"/>
        </w:rPr>
        <w:t xml:space="preserve"> начала очередного финансового года:</w:t>
      </w:r>
    </w:p>
    <w:p w:rsidR="00A26C20" w:rsidRPr="00DD2B4C" w:rsidRDefault="00A26C20" w:rsidP="00D6246B">
      <w:pPr>
        <w:pStyle w:val="ConsPlusNormal"/>
        <w:spacing w:after="120"/>
        <w:ind w:firstLine="567"/>
        <w:jc w:val="both"/>
        <w:rPr>
          <w:color w:val="000000" w:themeColor="text1"/>
          <w:sz w:val="28"/>
          <w:szCs w:val="28"/>
        </w:rPr>
      </w:pPr>
      <w:r w:rsidRPr="00DD2B4C">
        <w:rPr>
          <w:color w:val="000000" w:themeColor="text1"/>
          <w:sz w:val="28"/>
          <w:szCs w:val="28"/>
        </w:rPr>
        <w:t>-</w:t>
      </w:r>
      <w:r w:rsidR="00DA1580" w:rsidRPr="00DD2B4C">
        <w:rPr>
          <w:color w:val="000000" w:themeColor="text1"/>
          <w:sz w:val="28"/>
          <w:szCs w:val="28"/>
        </w:rPr>
        <w:t xml:space="preserve"> </w:t>
      </w:r>
      <w:r w:rsidRPr="00DD2B4C">
        <w:rPr>
          <w:color w:val="000000" w:themeColor="text1"/>
          <w:sz w:val="28"/>
          <w:szCs w:val="28"/>
        </w:rPr>
        <w:t xml:space="preserve"> </w:t>
      </w:r>
      <w:r w:rsidR="00DA1580" w:rsidRPr="00DD2B4C">
        <w:rPr>
          <w:color w:val="000000" w:themeColor="text1"/>
          <w:sz w:val="28"/>
          <w:szCs w:val="28"/>
        </w:rPr>
        <w:t>руководителем учреждения</w:t>
      </w:r>
      <w:r w:rsidRPr="00DD2B4C">
        <w:rPr>
          <w:color w:val="000000" w:themeColor="text1"/>
          <w:sz w:val="28"/>
          <w:szCs w:val="28"/>
        </w:rPr>
        <w:t>;</w:t>
      </w:r>
    </w:p>
    <w:p w:rsidR="00A26C20" w:rsidRPr="00DD2B4C" w:rsidRDefault="00A26C20" w:rsidP="00D6246B">
      <w:pPr>
        <w:autoSpaceDE w:val="0"/>
        <w:autoSpaceDN w:val="0"/>
        <w:adjustRightInd w:val="0"/>
        <w:spacing w:after="120"/>
        <w:ind w:firstLine="567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DD2B4C">
        <w:rPr>
          <w:color w:val="000000" w:themeColor="text1"/>
          <w:sz w:val="28"/>
          <w:szCs w:val="28"/>
        </w:rPr>
        <w:t>-</w:t>
      </w:r>
      <w:r w:rsidRPr="00DD2B4C">
        <w:rPr>
          <w:noProof w:val="0"/>
          <w:color w:val="000000" w:themeColor="text1"/>
          <w:sz w:val="28"/>
          <w:szCs w:val="28"/>
          <w:lang w:eastAsia="ru-RU"/>
        </w:rPr>
        <w:t xml:space="preserve">руководителем </w:t>
      </w:r>
      <w:r w:rsidRPr="00DD2B4C">
        <w:rPr>
          <w:color w:val="000000" w:themeColor="text1"/>
          <w:sz w:val="28"/>
          <w:szCs w:val="28"/>
        </w:rPr>
        <w:t>управления социально-экономического развития, имущественных и земельных отношений  администрации Муромского района</w:t>
      </w:r>
      <w:r w:rsidRPr="00DD2B4C">
        <w:rPr>
          <w:noProof w:val="0"/>
          <w:color w:val="000000" w:themeColor="text1"/>
          <w:sz w:val="28"/>
          <w:szCs w:val="28"/>
          <w:lang w:eastAsia="ru-RU"/>
        </w:rPr>
        <w:t>, в случае наличия у учреждения на последнюю отчетную дату бухгалтерской отчетности, предшествующую дате утверждения Плана (внесения изменений в План), просроченной кредиторской задолженности.</w:t>
      </w:r>
    </w:p>
    <w:p w:rsidR="00F66015" w:rsidRDefault="00AE5037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C20">
        <w:rPr>
          <w:sz w:val="28"/>
          <w:szCs w:val="28"/>
        </w:rPr>
        <w:t>2</w:t>
      </w:r>
      <w:r>
        <w:rPr>
          <w:sz w:val="28"/>
          <w:szCs w:val="28"/>
        </w:rPr>
        <w:t xml:space="preserve">. Учреждение не позднее 2 рабочих дней </w:t>
      </w:r>
      <w:r w:rsidR="003C336B">
        <w:rPr>
          <w:sz w:val="28"/>
          <w:szCs w:val="28"/>
        </w:rPr>
        <w:t xml:space="preserve">со дня утверждения </w:t>
      </w:r>
      <w:r>
        <w:rPr>
          <w:sz w:val="28"/>
          <w:szCs w:val="28"/>
        </w:rPr>
        <w:t>направляет План на согласование органу</w:t>
      </w:r>
      <w:r w:rsidR="00F66015">
        <w:rPr>
          <w:sz w:val="28"/>
          <w:szCs w:val="28"/>
        </w:rPr>
        <w:t>-учредителю.</w:t>
      </w:r>
    </w:p>
    <w:p w:rsidR="00E101B6" w:rsidRPr="002E6001" w:rsidRDefault="00E101B6" w:rsidP="00D6246B">
      <w:pPr>
        <w:pStyle w:val="ConsPlusNormal"/>
        <w:ind w:firstLine="567"/>
        <w:jc w:val="both"/>
        <w:rPr>
          <w:sz w:val="28"/>
          <w:szCs w:val="28"/>
        </w:rPr>
      </w:pPr>
    </w:p>
    <w:p w:rsidR="00F66015" w:rsidRDefault="00F66015" w:rsidP="00D6246B">
      <w:pPr>
        <w:pStyle w:val="ConsPlusNormal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Внесение изменений в План</w:t>
      </w:r>
    </w:p>
    <w:p w:rsidR="00F66015" w:rsidRDefault="00F66015" w:rsidP="00D6246B">
      <w:pPr>
        <w:pStyle w:val="ConsPlusNormal"/>
        <w:ind w:firstLine="567"/>
        <w:jc w:val="both"/>
        <w:rPr>
          <w:sz w:val="28"/>
          <w:szCs w:val="28"/>
        </w:rPr>
      </w:pPr>
    </w:p>
    <w:p w:rsidR="00F66015" w:rsidRDefault="00416E6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C20">
        <w:rPr>
          <w:sz w:val="28"/>
          <w:szCs w:val="28"/>
        </w:rPr>
        <w:t>3</w:t>
      </w:r>
      <w:r w:rsidR="00F66015">
        <w:rPr>
          <w:sz w:val="28"/>
          <w:szCs w:val="28"/>
        </w:rPr>
        <w:t xml:space="preserve">. </w:t>
      </w:r>
      <w:r w:rsidR="00F66015" w:rsidRPr="009D0343">
        <w:rPr>
          <w:sz w:val="28"/>
          <w:szCs w:val="28"/>
        </w:rPr>
        <w:t>Изменение показателей Плана в течение текущего финансового года должно осуществляться в связи с:</w:t>
      </w:r>
    </w:p>
    <w:p w:rsidR="00F66015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9D0343">
        <w:rPr>
          <w:sz w:val="28"/>
          <w:szCs w:val="28"/>
        </w:rPr>
        <w:t xml:space="preserve">а) использованием остатков средств на начало текущего финансового года, в </w:t>
      </w:r>
      <w:r w:rsidRPr="009D0343">
        <w:rPr>
          <w:sz w:val="28"/>
          <w:szCs w:val="28"/>
        </w:rPr>
        <w:lastRenderedPageBreak/>
        <w:t>том числе неиспользованных остатков целевых субсидий;</w:t>
      </w:r>
    </w:p>
    <w:p w:rsidR="00F66015" w:rsidRPr="009D0343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9D0343">
        <w:rPr>
          <w:sz w:val="28"/>
          <w:szCs w:val="28"/>
        </w:rPr>
        <w:t>б) изменением объемов планируемых поступлений, а также объемов и (или) направлений выплат, в том числе в связи с:</w:t>
      </w:r>
    </w:p>
    <w:p w:rsidR="00F66015" w:rsidRPr="009D0343" w:rsidRDefault="00F66015" w:rsidP="00D6246B">
      <w:pPr>
        <w:pStyle w:val="ConsPlusNormal"/>
        <w:tabs>
          <w:tab w:val="left" w:pos="709"/>
        </w:tabs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43">
        <w:rPr>
          <w:sz w:val="28"/>
          <w:szCs w:val="28"/>
        </w:rPr>
        <w:t xml:space="preserve">изменением объема предоставляемых субсидий на финансовое обеспечение </w:t>
      </w:r>
      <w:r>
        <w:rPr>
          <w:sz w:val="28"/>
          <w:szCs w:val="28"/>
        </w:rPr>
        <w:t xml:space="preserve">муниципального </w:t>
      </w:r>
      <w:r w:rsidRPr="009D0343">
        <w:rPr>
          <w:sz w:val="28"/>
          <w:szCs w:val="28"/>
        </w:rPr>
        <w:t>задания, целевых субсидий, грантов;</w:t>
      </w:r>
    </w:p>
    <w:p w:rsidR="00F66015" w:rsidRPr="009D0343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43">
        <w:rPr>
          <w:sz w:val="28"/>
          <w:szCs w:val="28"/>
        </w:rPr>
        <w:t>изменением объема услуг (работ), предоставляемых за плату;</w:t>
      </w:r>
    </w:p>
    <w:p w:rsidR="00F66015" w:rsidRPr="009D0343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43">
        <w:rPr>
          <w:sz w:val="28"/>
          <w:szCs w:val="28"/>
        </w:rPr>
        <w:t>изменением объемов безвозмездных поступлений от юридических и физических лиц;</w:t>
      </w:r>
    </w:p>
    <w:p w:rsidR="00F66015" w:rsidRPr="009D0343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43">
        <w:rPr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:rsidR="004A53A3" w:rsidRPr="009D0343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0343">
        <w:rPr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:rsidR="00F66015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bookmarkStart w:id="4" w:name="Par106"/>
      <w:bookmarkEnd w:id="4"/>
      <w:r w:rsidRPr="009D0343">
        <w:rPr>
          <w:sz w:val="28"/>
          <w:szCs w:val="28"/>
        </w:rPr>
        <w:t>в) прове</w:t>
      </w:r>
      <w:r>
        <w:rPr>
          <w:sz w:val="28"/>
          <w:szCs w:val="28"/>
        </w:rPr>
        <w:t>дением реорганизации учреждения, в форме:</w:t>
      </w:r>
    </w:p>
    <w:p w:rsidR="00F66015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присоединения, слияния;</w:t>
      </w:r>
    </w:p>
    <w:p w:rsidR="00F66015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выделения;</w:t>
      </w:r>
    </w:p>
    <w:p w:rsidR="00F66015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разделения.</w:t>
      </w:r>
    </w:p>
    <w:p w:rsidR="004A53A3" w:rsidRPr="00890597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C2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90597">
        <w:rPr>
          <w:sz w:val="28"/>
          <w:szCs w:val="28"/>
        </w:rPr>
        <w:t xml:space="preserve">При внесении изменений в показатели Плана в случае, установленном </w:t>
      </w:r>
      <w:hyperlink w:anchor="Par106" w:tooltip="в) проведением реорганизации учреждения." w:history="1">
        <w:r>
          <w:rPr>
            <w:sz w:val="28"/>
            <w:szCs w:val="28"/>
          </w:rPr>
          <w:t>п.п.</w:t>
        </w:r>
        <w:r w:rsidRPr="00203E40">
          <w:rPr>
            <w:sz w:val="28"/>
            <w:szCs w:val="28"/>
          </w:rPr>
          <w:t xml:space="preserve"> </w:t>
        </w:r>
        <w:r w:rsidR="00DD2B4C">
          <w:rPr>
            <w:sz w:val="28"/>
            <w:szCs w:val="28"/>
          </w:rPr>
          <w:t xml:space="preserve">в) </w:t>
        </w:r>
        <w:r w:rsidRPr="00203E40">
          <w:rPr>
            <w:sz w:val="28"/>
            <w:szCs w:val="28"/>
          </w:rPr>
          <w:t xml:space="preserve"> п</w:t>
        </w:r>
        <w:r>
          <w:rPr>
            <w:sz w:val="28"/>
            <w:szCs w:val="28"/>
          </w:rPr>
          <w:t>.3</w:t>
        </w:r>
      </w:hyperlink>
      <w:r w:rsidR="00A26C20">
        <w:rPr>
          <w:sz w:val="28"/>
          <w:szCs w:val="28"/>
        </w:rPr>
        <w:t>3</w:t>
      </w:r>
      <w:r w:rsidR="00395C1B">
        <w:rPr>
          <w:sz w:val="28"/>
          <w:szCs w:val="28"/>
        </w:rPr>
        <w:t xml:space="preserve"> </w:t>
      </w:r>
      <w:r>
        <w:rPr>
          <w:sz w:val="28"/>
          <w:szCs w:val="28"/>
        </w:rPr>
        <w:t>данного Порядка</w:t>
      </w:r>
      <w:r w:rsidRPr="00890597">
        <w:rPr>
          <w:sz w:val="28"/>
          <w:szCs w:val="28"/>
        </w:rPr>
        <w:t>, при реорганизации:</w:t>
      </w:r>
    </w:p>
    <w:p w:rsidR="004A53A3" w:rsidRPr="00890597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890597">
        <w:rPr>
          <w:sz w:val="28"/>
          <w:szCs w:val="28"/>
        </w:rPr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F66015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890597">
        <w:rPr>
          <w:sz w:val="28"/>
          <w:szCs w:val="28"/>
        </w:rPr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4A53A3" w:rsidRPr="00890597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890597">
        <w:rPr>
          <w:sz w:val="28"/>
          <w:szCs w:val="28"/>
        </w:rPr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4A53A3" w:rsidRDefault="00F66015" w:rsidP="00D6246B">
      <w:pPr>
        <w:pStyle w:val="ConsPlusNormal"/>
        <w:spacing w:after="120"/>
        <w:ind w:firstLine="567"/>
        <w:jc w:val="both"/>
      </w:pPr>
      <w:r w:rsidRPr="00890597">
        <w:rPr>
          <w:sz w:val="28"/>
          <w:szCs w:val="28"/>
        </w:rPr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Плана(ов) учреждения(ий) до начала реорганизации</w:t>
      </w:r>
      <w:r>
        <w:t>.</w:t>
      </w:r>
    </w:p>
    <w:p w:rsidR="004A53A3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C2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9D0343">
        <w:rPr>
          <w:sz w:val="28"/>
          <w:szCs w:val="28"/>
        </w:rPr>
        <w:t>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5B5264" w:rsidRPr="00DD2B4C" w:rsidRDefault="005B5264" w:rsidP="00D6246B">
      <w:pPr>
        <w:autoSpaceDE w:val="0"/>
        <w:autoSpaceDN w:val="0"/>
        <w:adjustRightInd w:val="0"/>
        <w:spacing w:after="120"/>
        <w:ind w:firstLine="567"/>
        <w:jc w:val="both"/>
        <w:rPr>
          <w:noProof w:val="0"/>
          <w:color w:val="000000" w:themeColor="text1"/>
          <w:sz w:val="28"/>
          <w:szCs w:val="28"/>
          <w:lang w:eastAsia="ru-RU"/>
        </w:rPr>
      </w:pPr>
      <w:r w:rsidRPr="00DD2B4C">
        <w:rPr>
          <w:noProof w:val="0"/>
          <w:color w:val="000000" w:themeColor="text1"/>
          <w:sz w:val="28"/>
          <w:szCs w:val="28"/>
          <w:lang w:eastAsia="ru-RU"/>
        </w:rPr>
        <w:t>Показатели Плана по выплатам после внесения в них изменений не могут превышать объем плановых поступлений, с учетом остатка на начало текущего финансового года.</w:t>
      </w:r>
    </w:p>
    <w:p w:rsidR="004A53A3" w:rsidRDefault="00F66015" w:rsidP="00D6246B">
      <w:pPr>
        <w:pStyle w:val="ConsPlusNormal"/>
        <w:spacing w:after="120"/>
        <w:ind w:firstLine="567"/>
        <w:jc w:val="both"/>
      </w:pPr>
      <w:r>
        <w:rPr>
          <w:sz w:val="28"/>
          <w:szCs w:val="28"/>
        </w:rPr>
        <w:t>3</w:t>
      </w:r>
      <w:r w:rsidR="00A26C2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8643E" w:rsidRPr="002D4561">
        <w:rPr>
          <w:sz w:val="28"/>
          <w:szCs w:val="28"/>
        </w:rPr>
        <w:t xml:space="preserve">Внесение изменений в показатели Плана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</w:t>
      </w:r>
      <w:r w:rsidR="0008643E" w:rsidRPr="002D4561">
        <w:rPr>
          <w:sz w:val="28"/>
          <w:szCs w:val="28"/>
        </w:rPr>
        <w:lastRenderedPageBreak/>
        <w:t xml:space="preserve">сформированные при составлении Плана, за исключением случаев, предусмотренных </w:t>
      </w:r>
      <w:hyperlink w:anchor="Par109" w:tooltip="15. 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" w:history="1">
        <w:r w:rsidR="0008643E" w:rsidRPr="002D4561">
          <w:rPr>
            <w:sz w:val="28"/>
            <w:szCs w:val="28"/>
          </w:rPr>
          <w:t>п.</w:t>
        </w:r>
      </w:hyperlink>
      <w:r w:rsidR="0008643E" w:rsidRPr="002D4561">
        <w:rPr>
          <w:sz w:val="28"/>
          <w:szCs w:val="28"/>
        </w:rPr>
        <w:t>3</w:t>
      </w:r>
      <w:r w:rsidR="00A26C20">
        <w:rPr>
          <w:sz w:val="28"/>
          <w:szCs w:val="28"/>
        </w:rPr>
        <w:t>7</w:t>
      </w:r>
      <w:r w:rsidR="0008643E" w:rsidRPr="002D4561">
        <w:rPr>
          <w:sz w:val="28"/>
          <w:szCs w:val="28"/>
        </w:rPr>
        <w:t xml:space="preserve"> Порядка</w:t>
      </w:r>
      <w:r w:rsidRPr="002D4561">
        <w:t>.</w:t>
      </w:r>
    </w:p>
    <w:p w:rsidR="004A53A3" w:rsidRPr="009D0343" w:rsidRDefault="00416E61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C20">
        <w:rPr>
          <w:sz w:val="28"/>
          <w:szCs w:val="28"/>
        </w:rPr>
        <w:t>7</w:t>
      </w:r>
      <w:r w:rsidR="00F66015" w:rsidRPr="004A53A3">
        <w:rPr>
          <w:sz w:val="28"/>
          <w:szCs w:val="28"/>
        </w:rPr>
        <w:t>.</w:t>
      </w:r>
      <w:r w:rsidR="009F65F3">
        <w:rPr>
          <w:sz w:val="28"/>
          <w:szCs w:val="28"/>
        </w:rPr>
        <w:t xml:space="preserve"> </w:t>
      </w:r>
      <w:r w:rsidR="00F66015" w:rsidRPr="009D0343">
        <w:rPr>
          <w:sz w:val="28"/>
          <w:szCs w:val="28"/>
        </w:rPr>
        <w:t>Учреждение по решению органа-учредителя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F66015" w:rsidRPr="009D0343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9D0343">
        <w:rPr>
          <w:sz w:val="28"/>
          <w:szCs w:val="28"/>
        </w:rPr>
        <w:t>а) при поступлении в текущем финансовом году:</w:t>
      </w:r>
    </w:p>
    <w:p w:rsidR="00F66015" w:rsidRPr="009D0343" w:rsidRDefault="009856FE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сумм возврата дебиторской задолженности прошлых лет;</w:t>
      </w:r>
    </w:p>
    <w:p w:rsidR="00F66015" w:rsidRPr="009D0343" w:rsidRDefault="009856FE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:rsidR="00F66015" w:rsidRDefault="009856FE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сумм, поступивших по решению суда или на основании исполнительных документов;</w:t>
      </w:r>
    </w:p>
    <w:p w:rsidR="00F66015" w:rsidRPr="009D0343" w:rsidRDefault="00F66015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9D0343">
        <w:rPr>
          <w:sz w:val="28"/>
          <w:szCs w:val="28"/>
        </w:rPr>
        <w:t>б) при необходимости осуществления выплат:</w:t>
      </w:r>
    </w:p>
    <w:p w:rsidR="00F66015" w:rsidRPr="009D0343" w:rsidRDefault="009856FE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по возврату в бюджет бюджетной системы Российской Федерации субсидий, полученных в прошлых отчетных периодах;</w:t>
      </w:r>
    </w:p>
    <w:p w:rsidR="00F66015" w:rsidRPr="009D0343" w:rsidRDefault="009856FE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по возмещению ущерба;</w:t>
      </w:r>
    </w:p>
    <w:p w:rsidR="00F66015" w:rsidRPr="009D0343" w:rsidRDefault="009856FE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по решению суда, на основании исполнительных документов;</w:t>
      </w:r>
    </w:p>
    <w:p w:rsidR="00F66015" w:rsidRDefault="009856FE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66015" w:rsidRPr="009D0343">
        <w:rPr>
          <w:sz w:val="28"/>
          <w:szCs w:val="28"/>
        </w:rPr>
        <w:t>по уплате штрафов, в том числе административных.</w:t>
      </w:r>
    </w:p>
    <w:p w:rsidR="004A53A3" w:rsidRDefault="009F65F3" w:rsidP="00D6246B">
      <w:pPr>
        <w:pStyle w:val="ConsPlusNormal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C20">
        <w:rPr>
          <w:sz w:val="28"/>
          <w:szCs w:val="28"/>
        </w:rPr>
        <w:t>8</w:t>
      </w:r>
      <w:r w:rsidR="009856FE">
        <w:rPr>
          <w:sz w:val="28"/>
          <w:szCs w:val="28"/>
        </w:rPr>
        <w:t>.</w:t>
      </w:r>
      <w:r w:rsidR="004A53A3">
        <w:rPr>
          <w:sz w:val="28"/>
          <w:szCs w:val="28"/>
        </w:rPr>
        <w:t xml:space="preserve"> Утвержденный План с учетом изменений направляется органу-учредителю не позднее 5 рабочих дней со дня утверждения изменений, не позднее 4-го числа месяца, следующим за отчетным в </w:t>
      </w:r>
      <w:r w:rsidR="00DD2B4C">
        <w:rPr>
          <w:sz w:val="28"/>
          <w:szCs w:val="28"/>
        </w:rPr>
        <w:t>ф</w:t>
      </w:r>
      <w:r w:rsidR="004A53A3">
        <w:rPr>
          <w:sz w:val="28"/>
          <w:szCs w:val="28"/>
        </w:rPr>
        <w:t>инансовое управление администрации Муромского района.</w:t>
      </w:r>
    </w:p>
    <w:p w:rsidR="004B444A" w:rsidRDefault="009F65F3" w:rsidP="00444F76">
      <w:pPr>
        <w:pStyle w:val="ConsPlusNormal"/>
        <w:spacing w:after="120"/>
        <w:ind w:firstLine="567"/>
        <w:jc w:val="both"/>
        <w:rPr>
          <w:sz w:val="28"/>
          <w:szCs w:val="28"/>
        </w:rPr>
      </w:pPr>
      <w:r w:rsidRPr="002D4561">
        <w:rPr>
          <w:sz w:val="28"/>
          <w:szCs w:val="28"/>
        </w:rPr>
        <w:t>3</w:t>
      </w:r>
      <w:r w:rsidR="00A26C20">
        <w:rPr>
          <w:sz w:val="28"/>
          <w:szCs w:val="28"/>
        </w:rPr>
        <w:t>9</w:t>
      </w:r>
      <w:r w:rsidR="004A53A3" w:rsidRPr="002D4561">
        <w:rPr>
          <w:sz w:val="28"/>
          <w:szCs w:val="28"/>
        </w:rPr>
        <w:t xml:space="preserve">. </w:t>
      </w:r>
      <w:r w:rsidR="0008643E" w:rsidRPr="002D4561">
        <w:rPr>
          <w:sz w:val="28"/>
          <w:szCs w:val="28"/>
        </w:rPr>
        <w:t>Утвержденный План с учетом изменений размещается учреждением в информационно-телекоммуникационной сети «Интернет» на официальном сайте по размещению информации о государственных и муниципальных учреждениях (</w:t>
      </w:r>
      <w:hyperlink r:id="rId9" w:history="1">
        <w:r w:rsidR="0008643E" w:rsidRPr="002D4561">
          <w:rPr>
            <w:rStyle w:val="aa"/>
            <w:sz w:val="28"/>
            <w:szCs w:val="28"/>
          </w:rPr>
          <w:t>www.bus.gov.ru</w:t>
        </w:r>
      </w:hyperlink>
      <w:r w:rsidR="0008643E" w:rsidRPr="002D4561">
        <w:rPr>
          <w:sz w:val="28"/>
          <w:szCs w:val="28"/>
        </w:rPr>
        <w:t>)</w:t>
      </w:r>
      <w:r w:rsidR="004A53A3" w:rsidRPr="002D4561">
        <w:rPr>
          <w:sz w:val="28"/>
          <w:szCs w:val="28"/>
        </w:rPr>
        <w:t>.</w:t>
      </w:r>
    </w:p>
    <w:p w:rsidR="004B444A" w:rsidRDefault="004B444A" w:rsidP="00564BE5">
      <w:pPr>
        <w:rPr>
          <w:rFonts w:eastAsiaTheme="minorEastAsia"/>
          <w:noProof w:val="0"/>
          <w:sz w:val="28"/>
          <w:szCs w:val="28"/>
          <w:lang w:eastAsia="ru-RU"/>
        </w:rPr>
      </w:pPr>
    </w:p>
    <w:sectPr w:rsidR="004B444A" w:rsidSect="008E1B37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532" w:rsidRDefault="00ED7532" w:rsidP="00E74B2D">
      <w:r>
        <w:separator/>
      </w:r>
    </w:p>
  </w:endnote>
  <w:endnote w:type="continuationSeparator" w:id="0">
    <w:p w:rsidR="00ED7532" w:rsidRDefault="00ED7532" w:rsidP="00E7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532" w:rsidRDefault="00ED7532" w:rsidP="00E74B2D">
      <w:r>
        <w:separator/>
      </w:r>
    </w:p>
  </w:footnote>
  <w:footnote w:type="continuationSeparator" w:id="0">
    <w:p w:rsidR="00ED7532" w:rsidRDefault="00ED7532" w:rsidP="00E7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264B"/>
    <w:multiLevelType w:val="hybridMultilevel"/>
    <w:tmpl w:val="AC06E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B4C79"/>
    <w:multiLevelType w:val="hybridMultilevel"/>
    <w:tmpl w:val="F1F850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03041"/>
    <w:multiLevelType w:val="multilevel"/>
    <w:tmpl w:val="8F7C1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003025"/>
    <w:multiLevelType w:val="hybridMultilevel"/>
    <w:tmpl w:val="E6C80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5"/>
    <w:rsid w:val="000042AB"/>
    <w:rsid w:val="00013D3E"/>
    <w:rsid w:val="00026093"/>
    <w:rsid w:val="00037BAF"/>
    <w:rsid w:val="0004234F"/>
    <w:rsid w:val="0006399A"/>
    <w:rsid w:val="00076F2E"/>
    <w:rsid w:val="00084552"/>
    <w:rsid w:val="0008643E"/>
    <w:rsid w:val="00086B87"/>
    <w:rsid w:val="00087D6D"/>
    <w:rsid w:val="0009567C"/>
    <w:rsid w:val="000B2475"/>
    <w:rsid w:val="000C1A34"/>
    <w:rsid w:val="000C4B41"/>
    <w:rsid w:val="000D18CB"/>
    <w:rsid w:val="000D3505"/>
    <w:rsid w:val="000E00EE"/>
    <w:rsid w:val="000F34BF"/>
    <w:rsid w:val="001124DA"/>
    <w:rsid w:val="001170C3"/>
    <w:rsid w:val="00126BAC"/>
    <w:rsid w:val="001340FA"/>
    <w:rsid w:val="00146436"/>
    <w:rsid w:val="001554BC"/>
    <w:rsid w:val="00155E42"/>
    <w:rsid w:val="0016338D"/>
    <w:rsid w:val="00165EA5"/>
    <w:rsid w:val="00167147"/>
    <w:rsid w:val="00167CAC"/>
    <w:rsid w:val="00170B46"/>
    <w:rsid w:val="00173B6A"/>
    <w:rsid w:val="0018111F"/>
    <w:rsid w:val="00181566"/>
    <w:rsid w:val="00186199"/>
    <w:rsid w:val="001943B7"/>
    <w:rsid w:val="001A6EFF"/>
    <w:rsid w:val="001B1C30"/>
    <w:rsid w:val="001D6EC5"/>
    <w:rsid w:val="001E418D"/>
    <w:rsid w:val="001F1666"/>
    <w:rsid w:val="001F3125"/>
    <w:rsid w:val="001F3AD3"/>
    <w:rsid w:val="00203E40"/>
    <w:rsid w:val="00211C28"/>
    <w:rsid w:val="00212819"/>
    <w:rsid w:val="00221277"/>
    <w:rsid w:val="00222CDF"/>
    <w:rsid w:val="00224677"/>
    <w:rsid w:val="002437C3"/>
    <w:rsid w:val="00243FF5"/>
    <w:rsid w:val="00257A97"/>
    <w:rsid w:val="002614C1"/>
    <w:rsid w:val="00266B06"/>
    <w:rsid w:val="00267FA2"/>
    <w:rsid w:val="00280DD2"/>
    <w:rsid w:val="0029072D"/>
    <w:rsid w:val="00293185"/>
    <w:rsid w:val="002B7E62"/>
    <w:rsid w:val="002C37DE"/>
    <w:rsid w:val="002D29A1"/>
    <w:rsid w:val="002D3ACE"/>
    <w:rsid w:val="002D4561"/>
    <w:rsid w:val="002D583F"/>
    <w:rsid w:val="002E1356"/>
    <w:rsid w:val="002E6001"/>
    <w:rsid w:val="002E7212"/>
    <w:rsid w:val="002F18A5"/>
    <w:rsid w:val="002F68F0"/>
    <w:rsid w:val="00303B27"/>
    <w:rsid w:val="00310C2B"/>
    <w:rsid w:val="003120F2"/>
    <w:rsid w:val="0031357D"/>
    <w:rsid w:val="00317569"/>
    <w:rsid w:val="003176F6"/>
    <w:rsid w:val="00320F0D"/>
    <w:rsid w:val="00321A7E"/>
    <w:rsid w:val="003264C1"/>
    <w:rsid w:val="00332819"/>
    <w:rsid w:val="0033572A"/>
    <w:rsid w:val="00335DC5"/>
    <w:rsid w:val="00337D81"/>
    <w:rsid w:val="003414F5"/>
    <w:rsid w:val="00365DEE"/>
    <w:rsid w:val="00395C1B"/>
    <w:rsid w:val="003B6FC8"/>
    <w:rsid w:val="003C0528"/>
    <w:rsid w:val="003C1556"/>
    <w:rsid w:val="003C336B"/>
    <w:rsid w:val="003D1C3E"/>
    <w:rsid w:val="003D2FCD"/>
    <w:rsid w:val="003E0F50"/>
    <w:rsid w:val="003E2745"/>
    <w:rsid w:val="003E2E48"/>
    <w:rsid w:val="003E2F8F"/>
    <w:rsid w:val="003E5BEC"/>
    <w:rsid w:val="003E6208"/>
    <w:rsid w:val="003F1141"/>
    <w:rsid w:val="003F5685"/>
    <w:rsid w:val="004036E1"/>
    <w:rsid w:val="00404DF9"/>
    <w:rsid w:val="00416E61"/>
    <w:rsid w:val="00426CE1"/>
    <w:rsid w:val="00444F76"/>
    <w:rsid w:val="00451124"/>
    <w:rsid w:val="00451D60"/>
    <w:rsid w:val="004607C1"/>
    <w:rsid w:val="00471EC8"/>
    <w:rsid w:val="004733A4"/>
    <w:rsid w:val="0047426F"/>
    <w:rsid w:val="004775D7"/>
    <w:rsid w:val="00487605"/>
    <w:rsid w:val="00495477"/>
    <w:rsid w:val="004A42F3"/>
    <w:rsid w:val="004A53A3"/>
    <w:rsid w:val="004B18B4"/>
    <w:rsid w:val="004B444A"/>
    <w:rsid w:val="004B4997"/>
    <w:rsid w:val="004B6663"/>
    <w:rsid w:val="004C69FC"/>
    <w:rsid w:val="004D13A4"/>
    <w:rsid w:val="004E3E03"/>
    <w:rsid w:val="004E4972"/>
    <w:rsid w:val="004F1C5E"/>
    <w:rsid w:val="005131DB"/>
    <w:rsid w:val="005204AA"/>
    <w:rsid w:val="0052155B"/>
    <w:rsid w:val="00533FFB"/>
    <w:rsid w:val="00534BCD"/>
    <w:rsid w:val="005372AA"/>
    <w:rsid w:val="00537348"/>
    <w:rsid w:val="00540B90"/>
    <w:rsid w:val="00554737"/>
    <w:rsid w:val="00554B71"/>
    <w:rsid w:val="00564BE5"/>
    <w:rsid w:val="00572D63"/>
    <w:rsid w:val="00575036"/>
    <w:rsid w:val="00575DAB"/>
    <w:rsid w:val="005847DD"/>
    <w:rsid w:val="00590009"/>
    <w:rsid w:val="005914CC"/>
    <w:rsid w:val="0059347C"/>
    <w:rsid w:val="00594024"/>
    <w:rsid w:val="00596B45"/>
    <w:rsid w:val="005A1599"/>
    <w:rsid w:val="005A4093"/>
    <w:rsid w:val="005B4A0A"/>
    <w:rsid w:val="005B5264"/>
    <w:rsid w:val="005C4B35"/>
    <w:rsid w:val="005C5A2E"/>
    <w:rsid w:val="005C654E"/>
    <w:rsid w:val="005C7F91"/>
    <w:rsid w:val="005D0F17"/>
    <w:rsid w:val="005E57DD"/>
    <w:rsid w:val="005E75BC"/>
    <w:rsid w:val="006134DA"/>
    <w:rsid w:val="006338A8"/>
    <w:rsid w:val="00635461"/>
    <w:rsid w:val="00637546"/>
    <w:rsid w:val="006619C4"/>
    <w:rsid w:val="0066672B"/>
    <w:rsid w:val="00666FC8"/>
    <w:rsid w:val="00672CDF"/>
    <w:rsid w:val="006749D3"/>
    <w:rsid w:val="006A3A67"/>
    <w:rsid w:val="006B2237"/>
    <w:rsid w:val="006C3069"/>
    <w:rsid w:val="006C599B"/>
    <w:rsid w:val="006D398E"/>
    <w:rsid w:val="006E4114"/>
    <w:rsid w:val="006E7E4C"/>
    <w:rsid w:val="006F37EF"/>
    <w:rsid w:val="006F719E"/>
    <w:rsid w:val="00706C62"/>
    <w:rsid w:val="0071463F"/>
    <w:rsid w:val="00731C00"/>
    <w:rsid w:val="007331CF"/>
    <w:rsid w:val="00752EFC"/>
    <w:rsid w:val="007534CF"/>
    <w:rsid w:val="0076304E"/>
    <w:rsid w:val="0077092F"/>
    <w:rsid w:val="00774C21"/>
    <w:rsid w:val="007834B9"/>
    <w:rsid w:val="00784DF1"/>
    <w:rsid w:val="0078581D"/>
    <w:rsid w:val="007859E5"/>
    <w:rsid w:val="00786878"/>
    <w:rsid w:val="007921C4"/>
    <w:rsid w:val="00792E92"/>
    <w:rsid w:val="00795EDC"/>
    <w:rsid w:val="007B5CFA"/>
    <w:rsid w:val="007C21DC"/>
    <w:rsid w:val="007D0BBE"/>
    <w:rsid w:val="007E300F"/>
    <w:rsid w:val="007E453D"/>
    <w:rsid w:val="0080269F"/>
    <w:rsid w:val="008075C7"/>
    <w:rsid w:val="008103FC"/>
    <w:rsid w:val="00821861"/>
    <w:rsid w:val="00823421"/>
    <w:rsid w:val="00834AC1"/>
    <w:rsid w:val="008372CB"/>
    <w:rsid w:val="00837D5C"/>
    <w:rsid w:val="0084309C"/>
    <w:rsid w:val="008449A1"/>
    <w:rsid w:val="00845964"/>
    <w:rsid w:val="00846725"/>
    <w:rsid w:val="00847541"/>
    <w:rsid w:val="00851DE1"/>
    <w:rsid w:val="00860BB2"/>
    <w:rsid w:val="00870AE1"/>
    <w:rsid w:val="00884704"/>
    <w:rsid w:val="00890597"/>
    <w:rsid w:val="00893095"/>
    <w:rsid w:val="0089498C"/>
    <w:rsid w:val="008C288A"/>
    <w:rsid w:val="008C3CEC"/>
    <w:rsid w:val="008C4A22"/>
    <w:rsid w:val="008C64ED"/>
    <w:rsid w:val="008E1B37"/>
    <w:rsid w:val="008F3C36"/>
    <w:rsid w:val="00901512"/>
    <w:rsid w:val="0090411B"/>
    <w:rsid w:val="00914E24"/>
    <w:rsid w:val="009220D9"/>
    <w:rsid w:val="0092408E"/>
    <w:rsid w:val="00930837"/>
    <w:rsid w:val="0093393D"/>
    <w:rsid w:val="009627F5"/>
    <w:rsid w:val="009650C9"/>
    <w:rsid w:val="00970616"/>
    <w:rsid w:val="0097129F"/>
    <w:rsid w:val="00974BFD"/>
    <w:rsid w:val="0098001B"/>
    <w:rsid w:val="009856FE"/>
    <w:rsid w:val="009879BF"/>
    <w:rsid w:val="0099623B"/>
    <w:rsid w:val="009A23C1"/>
    <w:rsid w:val="009C2BB6"/>
    <w:rsid w:val="009D0343"/>
    <w:rsid w:val="009D4CD3"/>
    <w:rsid w:val="009E2F8A"/>
    <w:rsid w:val="009F65F3"/>
    <w:rsid w:val="00A004C3"/>
    <w:rsid w:val="00A02DD2"/>
    <w:rsid w:val="00A036BB"/>
    <w:rsid w:val="00A242BA"/>
    <w:rsid w:val="00A26C20"/>
    <w:rsid w:val="00A32815"/>
    <w:rsid w:val="00A37182"/>
    <w:rsid w:val="00A429C7"/>
    <w:rsid w:val="00A446F3"/>
    <w:rsid w:val="00A47859"/>
    <w:rsid w:val="00A611A1"/>
    <w:rsid w:val="00A65346"/>
    <w:rsid w:val="00A6706F"/>
    <w:rsid w:val="00A739F3"/>
    <w:rsid w:val="00A77278"/>
    <w:rsid w:val="00A827C4"/>
    <w:rsid w:val="00A82A0A"/>
    <w:rsid w:val="00A82C83"/>
    <w:rsid w:val="00A845ED"/>
    <w:rsid w:val="00A8470A"/>
    <w:rsid w:val="00A93609"/>
    <w:rsid w:val="00A97285"/>
    <w:rsid w:val="00AA0924"/>
    <w:rsid w:val="00AA0C1C"/>
    <w:rsid w:val="00AA2F9D"/>
    <w:rsid w:val="00AA79D8"/>
    <w:rsid w:val="00AB2E8F"/>
    <w:rsid w:val="00AC317C"/>
    <w:rsid w:val="00AC60D2"/>
    <w:rsid w:val="00AC7A29"/>
    <w:rsid w:val="00AD0B88"/>
    <w:rsid w:val="00AD3FE6"/>
    <w:rsid w:val="00AE4A2A"/>
    <w:rsid w:val="00AE5037"/>
    <w:rsid w:val="00AF74FA"/>
    <w:rsid w:val="00B02883"/>
    <w:rsid w:val="00B17196"/>
    <w:rsid w:val="00B2374E"/>
    <w:rsid w:val="00B2680C"/>
    <w:rsid w:val="00B37C65"/>
    <w:rsid w:val="00B41FE4"/>
    <w:rsid w:val="00B57D03"/>
    <w:rsid w:val="00B64858"/>
    <w:rsid w:val="00B65D84"/>
    <w:rsid w:val="00B714C2"/>
    <w:rsid w:val="00B84381"/>
    <w:rsid w:val="00B85690"/>
    <w:rsid w:val="00B90FE1"/>
    <w:rsid w:val="00B93477"/>
    <w:rsid w:val="00B95ABF"/>
    <w:rsid w:val="00B96FBD"/>
    <w:rsid w:val="00BA2796"/>
    <w:rsid w:val="00BA42F3"/>
    <w:rsid w:val="00BA5878"/>
    <w:rsid w:val="00BB1447"/>
    <w:rsid w:val="00BB47CD"/>
    <w:rsid w:val="00BC1D28"/>
    <w:rsid w:val="00BE6419"/>
    <w:rsid w:val="00BF45C3"/>
    <w:rsid w:val="00C10ECC"/>
    <w:rsid w:val="00C13A2E"/>
    <w:rsid w:val="00C223A9"/>
    <w:rsid w:val="00C238FA"/>
    <w:rsid w:val="00C35604"/>
    <w:rsid w:val="00C371DD"/>
    <w:rsid w:val="00C75EAF"/>
    <w:rsid w:val="00C930A8"/>
    <w:rsid w:val="00C94586"/>
    <w:rsid w:val="00CA1057"/>
    <w:rsid w:val="00CC4B6A"/>
    <w:rsid w:val="00CD27ED"/>
    <w:rsid w:val="00CD5FC5"/>
    <w:rsid w:val="00CD7A8C"/>
    <w:rsid w:val="00CD7BD7"/>
    <w:rsid w:val="00CE6AF6"/>
    <w:rsid w:val="00D113DD"/>
    <w:rsid w:val="00D11AA7"/>
    <w:rsid w:val="00D17D58"/>
    <w:rsid w:val="00D226FD"/>
    <w:rsid w:val="00D25835"/>
    <w:rsid w:val="00D27145"/>
    <w:rsid w:val="00D31C44"/>
    <w:rsid w:val="00D33DDD"/>
    <w:rsid w:val="00D34723"/>
    <w:rsid w:val="00D373D4"/>
    <w:rsid w:val="00D3789A"/>
    <w:rsid w:val="00D478D2"/>
    <w:rsid w:val="00D54782"/>
    <w:rsid w:val="00D547D4"/>
    <w:rsid w:val="00D57206"/>
    <w:rsid w:val="00D6019E"/>
    <w:rsid w:val="00D60FB1"/>
    <w:rsid w:val="00D62328"/>
    <w:rsid w:val="00D6246B"/>
    <w:rsid w:val="00D6369E"/>
    <w:rsid w:val="00D72744"/>
    <w:rsid w:val="00D73A8A"/>
    <w:rsid w:val="00D7719B"/>
    <w:rsid w:val="00D775F1"/>
    <w:rsid w:val="00D82187"/>
    <w:rsid w:val="00DA1580"/>
    <w:rsid w:val="00DA6271"/>
    <w:rsid w:val="00DC1E82"/>
    <w:rsid w:val="00DD2B4C"/>
    <w:rsid w:val="00DE1EAF"/>
    <w:rsid w:val="00DE5E16"/>
    <w:rsid w:val="00DF482E"/>
    <w:rsid w:val="00E00EEA"/>
    <w:rsid w:val="00E049B0"/>
    <w:rsid w:val="00E06656"/>
    <w:rsid w:val="00E101B6"/>
    <w:rsid w:val="00E11A42"/>
    <w:rsid w:val="00E14099"/>
    <w:rsid w:val="00E23ABB"/>
    <w:rsid w:val="00E336E3"/>
    <w:rsid w:val="00E35F9F"/>
    <w:rsid w:val="00E42C81"/>
    <w:rsid w:val="00E442AD"/>
    <w:rsid w:val="00E5164A"/>
    <w:rsid w:val="00E56277"/>
    <w:rsid w:val="00E56BE3"/>
    <w:rsid w:val="00E72181"/>
    <w:rsid w:val="00E73445"/>
    <w:rsid w:val="00E74B2D"/>
    <w:rsid w:val="00E74D1D"/>
    <w:rsid w:val="00E77C00"/>
    <w:rsid w:val="00E87958"/>
    <w:rsid w:val="00EA1D33"/>
    <w:rsid w:val="00EB151B"/>
    <w:rsid w:val="00EB2384"/>
    <w:rsid w:val="00EB4DE4"/>
    <w:rsid w:val="00EB5C56"/>
    <w:rsid w:val="00EB6239"/>
    <w:rsid w:val="00EB7F40"/>
    <w:rsid w:val="00EC4EDB"/>
    <w:rsid w:val="00EC7680"/>
    <w:rsid w:val="00ED1D98"/>
    <w:rsid w:val="00ED7532"/>
    <w:rsid w:val="00EE4D55"/>
    <w:rsid w:val="00EE5B67"/>
    <w:rsid w:val="00EE783B"/>
    <w:rsid w:val="00EF4C54"/>
    <w:rsid w:val="00EF6CF7"/>
    <w:rsid w:val="00F16B00"/>
    <w:rsid w:val="00F17F97"/>
    <w:rsid w:val="00F219C4"/>
    <w:rsid w:val="00F3229A"/>
    <w:rsid w:val="00F4080B"/>
    <w:rsid w:val="00F41612"/>
    <w:rsid w:val="00F4236A"/>
    <w:rsid w:val="00F60671"/>
    <w:rsid w:val="00F65330"/>
    <w:rsid w:val="00F66015"/>
    <w:rsid w:val="00F6696B"/>
    <w:rsid w:val="00F70DC2"/>
    <w:rsid w:val="00F76516"/>
    <w:rsid w:val="00F82D5C"/>
    <w:rsid w:val="00F9278E"/>
    <w:rsid w:val="00FA0933"/>
    <w:rsid w:val="00FA3684"/>
    <w:rsid w:val="00FA599C"/>
    <w:rsid w:val="00FB6141"/>
    <w:rsid w:val="00FC10FE"/>
    <w:rsid w:val="00FC3B7E"/>
    <w:rsid w:val="00FD01FF"/>
    <w:rsid w:val="00FE1040"/>
    <w:rsid w:val="00FE356C"/>
    <w:rsid w:val="00FE7208"/>
    <w:rsid w:val="00FF1FB9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A179"/>
  <w15:docId w15:val="{116DDE43-3035-4417-9D10-BDB6F211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145"/>
    <w:rPr>
      <w:noProof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F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2714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0F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8111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character" w:customStyle="1" w:styleId="20">
    <w:name w:val="Заголовок 2 Знак"/>
    <w:basedOn w:val="a0"/>
    <w:link w:val="2"/>
    <w:rsid w:val="00D27145"/>
    <w:rPr>
      <w:rFonts w:ascii="Journal SansSerif" w:hAnsi="Journal SansSerif"/>
      <w:b/>
      <w:spacing w:val="160"/>
      <w:sz w:val="40"/>
    </w:rPr>
  </w:style>
  <w:style w:type="paragraph" w:customStyle="1" w:styleId="ConsPlusNormal">
    <w:name w:val="ConsPlusNormal"/>
    <w:rsid w:val="00D2714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8C28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nformat">
    <w:name w:val="ConsPlusNonformat"/>
    <w:rsid w:val="00B2374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4">
    <w:name w:val="header"/>
    <w:basedOn w:val="a"/>
    <w:link w:val="a5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4A22"/>
    <w:rPr>
      <w:noProof/>
      <w:lang w:eastAsia="en-US"/>
    </w:rPr>
  </w:style>
  <w:style w:type="paragraph" w:styleId="a6">
    <w:name w:val="footer"/>
    <w:basedOn w:val="a"/>
    <w:link w:val="a7"/>
    <w:uiPriority w:val="99"/>
    <w:unhideWhenUsed/>
    <w:rsid w:val="008C4A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4A22"/>
    <w:rPr>
      <w:noProof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D0F17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D0F17"/>
    <w:rPr>
      <w:rFonts w:asciiTheme="majorHAnsi" w:eastAsiaTheme="majorEastAsia" w:hAnsiTheme="majorHAnsi" w:cstheme="majorBidi"/>
      <w:b/>
      <w:bCs/>
      <w:noProof/>
      <w:color w:val="4F81BD" w:themeColor="accent1"/>
      <w:lang w:eastAsia="en-US"/>
    </w:rPr>
  </w:style>
  <w:style w:type="paragraph" w:customStyle="1" w:styleId="11">
    <w:name w:val="Обычный1"/>
    <w:rsid w:val="006C599B"/>
  </w:style>
  <w:style w:type="paragraph" w:styleId="a8">
    <w:name w:val="Balloon Text"/>
    <w:basedOn w:val="a"/>
    <w:link w:val="a9"/>
    <w:uiPriority w:val="99"/>
    <w:semiHidden/>
    <w:unhideWhenUsed/>
    <w:rsid w:val="00B57D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7D03"/>
    <w:rPr>
      <w:rFonts w:ascii="Segoe UI" w:hAnsi="Segoe UI" w:cs="Segoe UI"/>
      <w:noProof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89309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B2237"/>
    <w:pPr>
      <w:ind w:left="720"/>
      <w:contextualSpacing/>
    </w:pPr>
  </w:style>
  <w:style w:type="table" w:styleId="ac">
    <w:name w:val="Table Grid"/>
    <w:basedOn w:val="a1"/>
    <w:uiPriority w:val="39"/>
    <w:rsid w:val="00AC7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12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d">
    <w:name w:val="No Spacing"/>
    <w:uiPriority w:val="1"/>
    <w:qFormat/>
    <w:rsid w:val="000F34BF"/>
    <w:rPr>
      <w:noProof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1F2913965E445E11D306B46CEB2FC51BBC487F88C1D57C3AFF2959CBFB863DB4AC886D6EE3676AD5469DE9F154AE120F32130D649C2A12KDO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30902-D979-4E75-9DE2-16159299B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3990</Words>
  <Characters>22747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Agapova</dc:creator>
  <cp:lastModifiedBy>RePack by Diakov</cp:lastModifiedBy>
  <cp:revision>9</cp:revision>
  <cp:lastPrinted>2019-10-23T05:39:00Z</cp:lastPrinted>
  <dcterms:created xsi:type="dcterms:W3CDTF">2022-08-30T11:03:00Z</dcterms:created>
  <dcterms:modified xsi:type="dcterms:W3CDTF">2022-08-30T11:33:00Z</dcterms:modified>
</cp:coreProperties>
</file>