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5" w:rsidRPr="00174553" w:rsidRDefault="002E1C25" w:rsidP="002E1C25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</w:pPr>
      <w:r w:rsidRPr="00174553"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  <w:t>Российская Федерация</w:t>
      </w:r>
    </w:p>
    <w:p w:rsidR="002E1C25" w:rsidRPr="00174553" w:rsidRDefault="002E1C25" w:rsidP="002E1C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E1C25" w:rsidRPr="00174553" w:rsidRDefault="002E1C25" w:rsidP="002E1C2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b/>
          <w:spacing w:val="14"/>
          <w:kern w:val="3"/>
          <w:sz w:val="32"/>
          <w:szCs w:val="32"/>
          <w:lang w:bidi="hi-IN"/>
        </w:rPr>
      </w:pPr>
      <w:r w:rsidRPr="00174553">
        <w:rPr>
          <w:rFonts w:ascii="Times New Roman" w:eastAsia="SimSun" w:hAnsi="Times New Roman" w:cs="Mangal"/>
          <w:b/>
          <w:spacing w:val="14"/>
          <w:kern w:val="3"/>
          <w:sz w:val="32"/>
          <w:szCs w:val="32"/>
          <w:lang w:bidi="hi-IN"/>
        </w:rPr>
        <w:t>СОВЕТ НАРОДНЫХ ДЕПУТАТОВ МУРОМСКОГО РАЙОНА</w:t>
      </w:r>
    </w:p>
    <w:p w:rsidR="002E1C25" w:rsidRPr="00174553" w:rsidRDefault="002E1C25" w:rsidP="002E1C25">
      <w:pPr>
        <w:keepNext/>
        <w:widowControl w:val="0"/>
        <w:suppressAutoHyphens/>
        <w:autoSpaceDN w:val="0"/>
        <w:spacing w:before="120" w:after="0" w:line="240" w:lineRule="auto"/>
        <w:jc w:val="center"/>
        <w:textAlignment w:val="baseline"/>
        <w:outlineLvl w:val="1"/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</w:pPr>
      <w:r w:rsidRPr="00174553">
        <w:rPr>
          <w:rFonts w:ascii="Times New Roman" w:eastAsia="SimSun" w:hAnsi="Times New Roman" w:cs="Mangal"/>
          <w:b/>
          <w:spacing w:val="40"/>
          <w:kern w:val="3"/>
          <w:sz w:val="24"/>
          <w:szCs w:val="24"/>
          <w:lang w:eastAsia="zh-CN" w:bidi="hi-IN"/>
        </w:rPr>
        <w:t>ВЛАДИМИРСКОЙ ОБЛАСТИ</w:t>
      </w:r>
    </w:p>
    <w:p w:rsidR="002E1C25" w:rsidRPr="00174553" w:rsidRDefault="002E1C25" w:rsidP="002E1C25">
      <w:pPr>
        <w:keepNext/>
        <w:widowControl w:val="0"/>
        <w:suppressAutoHyphens/>
        <w:autoSpaceDN w:val="0"/>
        <w:spacing w:before="120" w:after="120" w:line="240" w:lineRule="auto"/>
        <w:jc w:val="center"/>
        <w:textAlignment w:val="baseline"/>
        <w:outlineLvl w:val="1"/>
        <w:rPr>
          <w:rFonts w:ascii="Journal SansSerif" w:eastAsia="SimSun" w:hAnsi="Journal SansSerif" w:cs="Mangal"/>
          <w:b/>
          <w:spacing w:val="160"/>
          <w:kern w:val="3"/>
          <w:sz w:val="40"/>
          <w:szCs w:val="20"/>
          <w:lang w:eastAsia="zh-CN" w:bidi="hi-IN"/>
        </w:rPr>
      </w:pPr>
      <w:r w:rsidRPr="00174553">
        <w:rPr>
          <w:rFonts w:ascii="Journal SansSerif" w:eastAsia="SimSun" w:hAnsi="Journal SansSerif" w:cs="Mangal"/>
          <w:b/>
          <w:spacing w:val="160"/>
          <w:kern w:val="3"/>
          <w:sz w:val="40"/>
          <w:szCs w:val="20"/>
          <w:lang w:eastAsia="zh-CN" w:bidi="hi-IN"/>
        </w:rPr>
        <w:t>РЕШЕНИЕ</w:t>
      </w:r>
    </w:p>
    <w:p w:rsidR="002E1C25" w:rsidRPr="002073AD" w:rsidRDefault="00DB4395" w:rsidP="0020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28.04.2021  </w:t>
      </w:r>
      <w:r w:rsidR="002073AD" w:rsidRPr="002073AD">
        <w:rPr>
          <w:rFonts w:ascii="Times New Roman" w:hAnsi="Times New Roman" w:cs="Times New Roman"/>
          <w:sz w:val="28"/>
          <w:szCs w:val="28"/>
        </w:rPr>
        <w:t xml:space="preserve">   </w:t>
      </w:r>
      <w:r w:rsidR="002073AD" w:rsidRPr="002073AD">
        <w:rPr>
          <w:rFonts w:ascii="Times New Roman" w:hAnsi="Times New Roman" w:cs="Times New Roman"/>
          <w:sz w:val="28"/>
          <w:szCs w:val="28"/>
        </w:rPr>
        <w:tab/>
      </w:r>
      <w:r w:rsidR="002073AD" w:rsidRPr="002073AD">
        <w:rPr>
          <w:rFonts w:ascii="Times New Roman" w:hAnsi="Times New Roman" w:cs="Times New Roman"/>
          <w:sz w:val="28"/>
          <w:szCs w:val="28"/>
        </w:rPr>
        <w:tab/>
      </w:r>
      <w:r w:rsidR="002073AD" w:rsidRPr="002073AD">
        <w:rPr>
          <w:rFonts w:ascii="Times New Roman" w:hAnsi="Times New Roman" w:cs="Times New Roman"/>
          <w:sz w:val="28"/>
          <w:szCs w:val="28"/>
        </w:rPr>
        <w:tab/>
      </w:r>
      <w:r w:rsidR="002073AD" w:rsidRPr="002073A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073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0799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E1C25" w:rsidRPr="00030799" w:rsidRDefault="00030799" w:rsidP="00030799">
      <w:pPr>
        <w:ind w:righ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799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B03CB1" w:rsidRPr="00030799" w:rsidRDefault="002E1C25" w:rsidP="00EE75DA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       </w:t>
      </w:r>
      <w:r w:rsidR="00030799" w:rsidRPr="0003079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4" w:history="1">
        <w:r w:rsidR="00030799" w:rsidRPr="0003079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30799" w:rsidRPr="00030799">
        <w:rPr>
          <w:rFonts w:ascii="Times New Roman" w:hAnsi="Times New Roman" w:cs="Times New Roman"/>
          <w:bCs/>
          <w:sz w:val="28"/>
          <w:szCs w:val="28"/>
        </w:rPr>
        <w:t xml:space="preserve"> Владимирской области от 10.11.2008 N 181-ОЗ «О противодействии коррупции во Владимирской области»</w:t>
      </w:r>
      <w:r w:rsidR="00B03CB1" w:rsidRPr="00030799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, руководствуясь Федеральным законом от 06.10.2003 N 131-ФЗ "Об </w:t>
      </w:r>
      <w:proofErr w:type="gramStart"/>
      <w:r w:rsidR="00B03CB1" w:rsidRPr="00030799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общих</w:t>
      </w:r>
      <w:proofErr w:type="gramEnd"/>
      <w:r w:rsidR="00B03CB1" w:rsidRPr="00030799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 принципах организации местного самоуправления в Российской Федерации" и Уставом</w:t>
      </w:r>
      <w:r w:rsidR="00B03CB1" w:rsidRPr="00B03C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Муромского района, Совет народных депутатов Муромского района </w:t>
      </w:r>
      <w:proofErr w:type="spellStart"/>
      <w:proofErr w:type="gramStart"/>
      <w:r w:rsidR="00B03CB1" w:rsidRPr="00B03C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р</w:t>
      </w:r>
      <w:proofErr w:type="spellEnd"/>
      <w:proofErr w:type="gramEnd"/>
      <w:r w:rsidR="00B03CB1" w:rsidRPr="00B03C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е </w:t>
      </w:r>
      <w:proofErr w:type="spellStart"/>
      <w:r w:rsidR="00B03CB1" w:rsidRPr="00B03C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ш</w:t>
      </w:r>
      <w:proofErr w:type="spellEnd"/>
      <w:r w:rsidR="00B03CB1" w:rsidRPr="00B03CB1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и л:</w:t>
      </w:r>
    </w:p>
    <w:p w:rsidR="00B03CB1" w:rsidRPr="00030799" w:rsidRDefault="00B03CB1" w:rsidP="00EE75DA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0307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030799" w:rsidRPr="00030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33" w:history="1">
        <w:r w:rsidR="00030799" w:rsidRPr="00030799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030799" w:rsidRPr="00030799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</w:t>
      </w:r>
      <w:r w:rsidRPr="000307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03CB1" w:rsidRDefault="00B03CB1" w:rsidP="00EE75DA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исполнением настоящего решения возложить на председателя постоянной комиссии Совета народных депутатов Муромского района по местному самоуправлению, законности и правопорядку</w:t>
      </w:r>
      <w:r w:rsidR="001115E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Главу Муромского района</w:t>
      </w:r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                                                                               </w:t>
      </w:r>
    </w:p>
    <w:p w:rsidR="00B03CB1" w:rsidRDefault="00B03CB1" w:rsidP="00EE75DA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 Настоящее решение вступает в силу со дн</w:t>
      </w:r>
      <w:r w:rsidR="002074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 его официального опубликования</w:t>
      </w:r>
      <w:r w:rsidRPr="00B03C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B03CB1" w:rsidRDefault="00B03CB1" w:rsidP="00EE75DA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DA0DFC" w:rsidRDefault="00DA0DFC" w:rsidP="00EE75D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644DCD" w:rsidRDefault="00644DCD" w:rsidP="00EE75D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44DCD" w:rsidRPr="00644DCD" w:rsidRDefault="002E1C25" w:rsidP="00644DCD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Глава района                                                                                      И.Г.Абрамова</w:t>
      </w:r>
    </w:p>
    <w:p w:rsidR="00644DCD" w:rsidRDefault="00644D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030799" w:rsidRDefault="00030799" w:rsidP="001954B6">
      <w:pPr>
        <w:spacing w:after="0" w:line="240" w:lineRule="auto"/>
        <w:ind w:left="-142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DE58C5" w:rsidRPr="0036020D" w:rsidRDefault="00DE5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2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8C5" w:rsidRPr="0036020D" w:rsidRDefault="00DE5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20D">
        <w:rPr>
          <w:rFonts w:ascii="Times New Roman" w:hAnsi="Times New Roman" w:cs="Times New Roman"/>
          <w:sz w:val="24"/>
          <w:szCs w:val="24"/>
        </w:rPr>
        <w:t>к решению</w:t>
      </w:r>
    </w:p>
    <w:p w:rsidR="00DE58C5" w:rsidRPr="0036020D" w:rsidRDefault="00DE5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20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E58C5" w:rsidRPr="0036020D" w:rsidRDefault="00360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20D">
        <w:rPr>
          <w:rFonts w:ascii="Times New Roman" w:hAnsi="Times New Roman" w:cs="Times New Roman"/>
          <w:sz w:val="24"/>
          <w:szCs w:val="24"/>
        </w:rPr>
        <w:t>Муромского района</w:t>
      </w:r>
    </w:p>
    <w:p w:rsidR="00DE58C5" w:rsidRPr="0036020D" w:rsidRDefault="00DE5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20D">
        <w:rPr>
          <w:rFonts w:ascii="Times New Roman" w:hAnsi="Times New Roman" w:cs="Times New Roman"/>
          <w:sz w:val="24"/>
          <w:szCs w:val="24"/>
        </w:rPr>
        <w:t xml:space="preserve">от </w:t>
      </w:r>
      <w:r w:rsidR="00DB4395">
        <w:rPr>
          <w:rFonts w:ascii="Times New Roman" w:hAnsi="Times New Roman" w:cs="Times New Roman"/>
          <w:sz w:val="24"/>
          <w:szCs w:val="24"/>
        </w:rPr>
        <w:t>28.04.2021</w:t>
      </w:r>
      <w:r w:rsidR="0036020D" w:rsidRPr="0036020D">
        <w:rPr>
          <w:rFonts w:ascii="Times New Roman" w:hAnsi="Times New Roman" w:cs="Times New Roman"/>
          <w:sz w:val="24"/>
          <w:szCs w:val="24"/>
        </w:rPr>
        <w:t xml:space="preserve"> </w:t>
      </w:r>
      <w:r w:rsidR="00030799">
        <w:rPr>
          <w:rFonts w:ascii="Times New Roman" w:hAnsi="Times New Roman" w:cs="Times New Roman"/>
          <w:sz w:val="24"/>
          <w:szCs w:val="24"/>
        </w:rPr>
        <w:t xml:space="preserve">№ </w:t>
      </w:r>
      <w:r w:rsidR="00DB4395">
        <w:rPr>
          <w:rFonts w:ascii="Times New Roman" w:hAnsi="Times New Roman" w:cs="Times New Roman"/>
          <w:sz w:val="24"/>
          <w:szCs w:val="24"/>
        </w:rPr>
        <w:t>37</w:t>
      </w:r>
      <w:r w:rsidR="0036020D" w:rsidRPr="003602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8C5" w:rsidRPr="0036020D" w:rsidRDefault="00DE5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F3" w:rsidRPr="0036020D" w:rsidRDefault="00421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AF3" w:rsidRPr="00030799" w:rsidRDefault="00421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799" w:rsidRPr="00030799" w:rsidRDefault="00030799" w:rsidP="00030799">
      <w:pPr>
        <w:tabs>
          <w:tab w:val="left" w:pos="348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5"/>
      <w:bookmarkEnd w:id="0"/>
      <w:r w:rsidRPr="00030799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30799" w:rsidRPr="00030799" w:rsidRDefault="00030799" w:rsidP="000307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К депутату Совета народных депутатов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, члену выборного органа местного самоуправления, выборному должностному лицу муниципального образования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Муромский район</w:t>
      </w:r>
      <w:r w:rsidRPr="00030799">
        <w:rPr>
          <w:rFonts w:ascii="Times New Roman" w:hAnsi="Times New Roman" w:cs="Times New Roman"/>
          <w:bCs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</w:t>
      </w:r>
      <w:proofErr w:type="gramEnd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применены следующие меры ответственности: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2) освобождение депутата, члена выборного органа местного самоуправления 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 до прекращения срока его полномочий;</w:t>
      </w:r>
    </w:p>
    <w:p w:rsidR="00030799" w:rsidRPr="00030799" w:rsidRDefault="009A7450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30799" w:rsidRPr="00030799">
        <w:rPr>
          <w:rFonts w:ascii="Times New Roman" w:hAnsi="Times New Roman" w:cs="Times New Roman"/>
          <w:bCs/>
          <w:sz w:val="28"/>
          <w:szCs w:val="28"/>
        </w:rPr>
        <w:t>) запрет занимать должности в представительном органе муниципального образования, выборном органе местного самоуправления до п</w:t>
      </w:r>
      <w:r>
        <w:rPr>
          <w:rFonts w:ascii="Times New Roman" w:hAnsi="Times New Roman" w:cs="Times New Roman"/>
          <w:bCs/>
          <w:sz w:val="28"/>
          <w:szCs w:val="28"/>
        </w:rPr>
        <w:t>рекращения срока его полномочий.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2. Основанием для рассмотрения вопроса о применении в отношении лиц, указанных в </w:t>
      </w:r>
      <w:hyperlink w:anchor="Par41" w:history="1">
        <w:r w:rsidRPr="00030799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одной из мер ответственности является заявление Губернатора Владимирской области о применении меры ответственности</w:t>
      </w:r>
      <w:r w:rsidR="007C109F">
        <w:rPr>
          <w:rFonts w:ascii="Times New Roman" w:hAnsi="Times New Roman" w:cs="Times New Roman"/>
          <w:bCs/>
          <w:sz w:val="28"/>
          <w:szCs w:val="28"/>
        </w:rPr>
        <w:t>, а так же иная информация</w:t>
      </w:r>
      <w:r w:rsidRPr="00030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При поступлении в Совет народных депутатов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заявления Губернатора Владимирской области, предусмотренного </w:t>
      </w:r>
      <w:hyperlink r:id="rId5" w:history="1">
        <w:r w:rsidRPr="00030799">
          <w:rPr>
            <w:rFonts w:ascii="Times New Roman" w:hAnsi="Times New Roman" w:cs="Times New Roman"/>
            <w:bCs/>
            <w:sz w:val="28"/>
            <w:szCs w:val="28"/>
          </w:rPr>
          <w:t xml:space="preserve">частью 7.3 </w:t>
        </w:r>
        <w:r w:rsidRPr="00030799">
          <w:rPr>
            <w:rFonts w:ascii="Times New Roman" w:hAnsi="Times New Roman" w:cs="Times New Roman"/>
            <w:bCs/>
            <w:sz w:val="28"/>
            <w:szCs w:val="28"/>
          </w:rPr>
          <w:lastRenderedPageBreak/>
          <w:t>статьи 40</w:t>
        </w:r>
      </w:hyperlink>
      <w:r w:rsidRPr="0003079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содержащего обстоятельства допущенных нарушений (далее - заявление), лицом, указанным в </w:t>
      </w:r>
      <w:hyperlink w:anchor="Par41" w:history="1">
        <w:r w:rsidRPr="00030799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r w:rsidR="007C109F">
        <w:rPr>
          <w:rFonts w:ascii="Times New Roman" w:hAnsi="Times New Roman" w:cs="Times New Roman"/>
          <w:bCs/>
          <w:sz w:val="28"/>
          <w:szCs w:val="28"/>
        </w:rPr>
        <w:t xml:space="preserve">а так же иной информации, 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народных депутатов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в 10-дневный срок:</w:t>
      </w:r>
      <w:proofErr w:type="gramEnd"/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- письменно уведомляет Губернатора Владимирской области </w:t>
      </w:r>
      <w:r w:rsidR="009A7450">
        <w:rPr>
          <w:rFonts w:ascii="Times New Roman" w:hAnsi="Times New Roman" w:cs="Times New Roman"/>
          <w:bCs/>
          <w:sz w:val="28"/>
          <w:szCs w:val="28"/>
        </w:rPr>
        <w:t xml:space="preserve">(иной орган или организацию) </w:t>
      </w:r>
      <w:r w:rsidRPr="00030799">
        <w:rPr>
          <w:rFonts w:ascii="Times New Roman" w:hAnsi="Times New Roman" w:cs="Times New Roman"/>
          <w:bCs/>
          <w:sz w:val="28"/>
          <w:szCs w:val="28"/>
        </w:rPr>
        <w:t>о дате, времени и месте рассмотрения заявления;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- обеспечивает изготовление по числу избранных </w:t>
      </w: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депутатов Совета народных депутатов </w:t>
      </w:r>
      <w:r w:rsidR="007C109F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бланков бюллетеней</w:t>
      </w:r>
      <w:proofErr w:type="gramEnd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для тайного голосования, в которых отражаются предусмотренные </w:t>
      </w:r>
      <w:hyperlink w:anchor="Par41" w:history="1">
        <w:r w:rsidRPr="00030799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меры ответственности.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4. Неявка лица, в отношении которого поступило заявление, своевременно извещенного о месте и времени заседания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>, не препятствует рассмотрению заявления.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5. Применение мер ответственности в отношении депутата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, члена выборного органа местного самоуправления,  выборного должностного лица местного самоуправления осуществляется решением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Решение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="008E1BFA" w:rsidRPr="00030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по вопросу применения меры ответственности к депутату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 xml:space="preserve">, члену выборного органа местного самоуправления, </w:t>
      </w:r>
      <w:r w:rsidRPr="00030799">
        <w:rPr>
          <w:rFonts w:ascii="Times New Roman" w:hAnsi="Times New Roman" w:cs="Times New Roman"/>
          <w:bCs/>
          <w:sz w:val="28"/>
          <w:szCs w:val="28"/>
        </w:rPr>
        <w:lastRenderedPageBreak/>
        <w:t>выборному должностного лицу местного самоуправления принимается не позднее чем через 30 дней со дня поступления заявления Губернатора Владимирской области</w:t>
      </w:r>
      <w:r w:rsidR="009A7450">
        <w:rPr>
          <w:rFonts w:ascii="Times New Roman" w:hAnsi="Times New Roman" w:cs="Times New Roman"/>
          <w:bCs/>
          <w:sz w:val="28"/>
          <w:szCs w:val="28"/>
        </w:rPr>
        <w:t xml:space="preserve"> или иной информации</w:t>
      </w:r>
      <w:r w:rsidRPr="00030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6. В ходе рассмотрения вопроса по поступившему заявлению председатель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>: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оглашает поступившее заявление;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при его наличии, самоустраниться, либо предлагает депутатам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="008E1BFA" w:rsidRPr="00030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799">
        <w:rPr>
          <w:rFonts w:ascii="Times New Roman" w:hAnsi="Times New Roman" w:cs="Times New Roman"/>
          <w:bCs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- предлагает депутатам и иным лицам, присутствующим на заседании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Pr="00030799">
        <w:rPr>
          <w:rFonts w:ascii="Times New Roman" w:hAnsi="Times New Roman" w:cs="Times New Roman"/>
          <w:bCs/>
          <w:sz w:val="28"/>
          <w:szCs w:val="28"/>
        </w:rPr>
        <w:t>, высказать мнения относительно рассматриваемого вопроса;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- объявляет о начале тайного голосования, в соответствии с пунктом 7 настоящего Порядка.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7. Для проведения тайного голосования из числа депутатов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="008E1BFA" w:rsidRPr="00030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799">
        <w:rPr>
          <w:rFonts w:ascii="Times New Roman" w:hAnsi="Times New Roman" w:cs="Times New Roman"/>
          <w:bCs/>
          <w:sz w:val="28"/>
          <w:szCs w:val="28"/>
        </w:rPr>
        <w:t>создается счетная комиссия в составе 3 депутатов.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Председатель и члены счетной комиссии избираются на заседании Совета народных депутатов </w:t>
      </w:r>
      <w:r w:rsidR="008E1BFA">
        <w:rPr>
          <w:rFonts w:ascii="Times New Roman" w:hAnsi="Times New Roman" w:cs="Times New Roman"/>
          <w:bCs/>
          <w:sz w:val="28"/>
          <w:szCs w:val="28"/>
        </w:rPr>
        <w:t>Муромского района</w:t>
      </w:r>
      <w:r w:rsidR="008E1BFA" w:rsidRPr="00030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799">
        <w:rPr>
          <w:rFonts w:ascii="Times New Roman" w:hAnsi="Times New Roman" w:cs="Times New Roman"/>
          <w:bCs/>
          <w:sz w:val="28"/>
          <w:szCs w:val="28"/>
        </w:rPr>
        <w:t>открытым голосованием простым большинством голосов от числа избранных депутатов.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Председателем счетной комиссии оглашается порядок проведения голосования.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Депутат обязан присутствовать при проведении процедуры тайного голосования и голосовать лично.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Бюллетени для тайного голосования выдаются депутатам членами счетной комиссии по списку депутатов.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>проставлена</w:t>
      </w:r>
      <w:proofErr w:type="gramEnd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По итогам голосования утверждается протокол и принимается определенное итогами голосования решение.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>8.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030799" w:rsidRPr="00030799" w:rsidRDefault="00030799" w:rsidP="0003079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799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030799">
        <w:rPr>
          <w:rFonts w:ascii="Times New Roman" w:hAnsi="Times New Roman" w:cs="Times New Roman"/>
          <w:bCs/>
          <w:sz w:val="28"/>
          <w:szCs w:val="28"/>
        </w:rPr>
        <w:t xml:space="preserve">Копия решения о применении меры ответственности или копия решения об отказе в применении меры ответственности к депутату, члену выборного органа местного самоуправления, выборному должностному лицу местного самоуправления направляется Губернатору Владимирской области и в Законодательное Собрание Владимирской области </w:t>
      </w:r>
      <w:r w:rsidR="00F06DFF">
        <w:rPr>
          <w:rFonts w:ascii="Times New Roman" w:hAnsi="Times New Roman" w:cs="Times New Roman"/>
          <w:bCs/>
          <w:sz w:val="28"/>
          <w:szCs w:val="28"/>
        </w:rPr>
        <w:t xml:space="preserve">(иной орган или организацию) </w:t>
      </w:r>
      <w:r w:rsidRPr="00030799">
        <w:rPr>
          <w:rFonts w:ascii="Times New Roman" w:hAnsi="Times New Roman" w:cs="Times New Roman"/>
          <w:bCs/>
          <w:sz w:val="28"/>
          <w:szCs w:val="28"/>
        </w:rPr>
        <w:t>в течение пяти рабочих дней со дня принятия соответствующего решения.</w:t>
      </w:r>
      <w:proofErr w:type="gramEnd"/>
    </w:p>
    <w:p w:rsidR="00030799" w:rsidRPr="00571DAC" w:rsidRDefault="00030799" w:rsidP="000307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799" w:rsidRDefault="00030799" w:rsidP="00030799">
      <w:pPr>
        <w:ind w:firstLine="567"/>
        <w:rPr>
          <w:sz w:val="24"/>
          <w:szCs w:val="24"/>
        </w:rPr>
      </w:pPr>
    </w:p>
    <w:p w:rsidR="006A5FE4" w:rsidRDefault="006A5FE4" w:rsidP="00030799">
      <w:pPr>
        <w:pStyle w:val="ConsPlusTitle"/>
        <w:jc w:val="center"/>
      </w:pPr>
    </w:p>
    <w:sectPr w:rsidR="006A5FE4" w:rsidSect="005E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5"/>
    <w:rsid w:val="00030799"/>
    <w:rsid w:val="00066CD5"/>
    <w:rsid w:val="00077496"/>
    <w:rsid w:val="00100B18"/>
    <w:rsid w:val="001115E8"/>
    <w:rsid w:val="00127B64"/>
    <w:rsid w:val="00174376"/>
    <w:rsid w:val="00184C4A"/>
    <w:rsid w:val="001954B6"/>
    <w:rsid w:val="001D7EBE"/>
    <w:rsid w:val="001F10B0"/>
    <w:rsid w:val="001F5B9A"/>
    <w:rsid w:val="00204A6B"/>
    <w:rsid w:val="002073AD"/>
    <w:rsid w:val="0020740C"/>
    <w:rsid w:val="002479EF"/>
    <w:rsid w:val="00254117"/>
    <w:rsid w:val="002757E5"/>
    <w:rsid w:val="002962E8"/>
    <w:rsid w:val="002E1C25"/>
    <w:rsid w:val="002E2E94"/>
    <w:rsid w:val="00323D9E"/>
    <w:rsid w:val="003479BA"/>
    <w:rsid w:val="003569F3"/>
    <w:rsid w:val="0036020D"/>
    <w:rsid w:val="003F4754"/>
    <w:rsid w:val="004006D2"/>
    <w:rsid w:val="00421AF3"/>
    <w:rsid w:val="00445F16"/>
    <w:rsid w:val="00474A2B"/>
    <w:rsid w:val="004B4CED"/>
    <w:rsid w:val="004E7144"/>
    <w:rsid w:val="004F7787"/>
    <w:rsid w:val="005009DA"/>
    <w:rsid w:val="0057672C"/>
    <w:rsid w:val="00631D9D"/>
    <w:rsid w:val="00644DCD"/>
    <w:rsid w:val="0068605F"/>
    <w:rsid w:val="006A3D5B"/>
    <w:rsid w:val="006A5FE4"/>
    <w:rsid w:val="006C4C92"/>
    <w:rsid w:val="006C6913"/>
    <w:rsid w:val="007768FD"/>
    <w:rsid w:val="007C109F"/>
    <w:rsid w:val="007F2513"/>
    <w:rsid w:val="007F3820"/>
    <w:rsid w:val="0081445D"/>
    <w:rsid w:val="00827741"/>
    <w:rsid w:val="00844D0A"/>
    <w:rsid w:val="008564EE"/>
    <w:rsid w:val="008639AB"/>
    <w:rsid w:val="008656B0"/>
    <w:rsid w:val="008A0645"/>
    <w:rsid w:val="008A6D64"/>
    <w:rsid w:val="008B578C"/>
    <w:rsid w:val="008C7888"/>
    <w:rsid w:val="008D2028"/>
    <w:rsid w:val="008E1BFA"/>
    <w:rsid w:val="008F2B95"/>
    <w:rsid w:val="00906D88"/>
    <w:rsid w:val="00963AC4"/>
    <w:rsid w:val="009A7450"/>
    <w:rsid w:val="009B2990"/>
    <w:rsid w:val="009C45DA"/>
    <w:rsid w:val="00A219F3"/>
    <w:rsid w:val="00A24B32"/>
    <w:rsid w:val="00A32E8E"/>
    <w:rsid w:val="00A90340"/>
    <w:rsid w:val="00B03CB1"/>
    <w:rsid w:val="00B064F1"/>
    <w:rsid w:val="00B1059C"/>
    <w:rsid w:val="00B1581B"/>
    <w:rsid w:val="00B2118B"/>
    <w:rsid w:val="00B527FF"/>
    <w:rsid w:val="00B92E4C"/>
    <w:rsid w:val="00BB48AB"/>
    <w:rsid w:val="00BB5C43"/>
    <w:rsid w:val="00C30825"/>
    <w:rsid w:val="00C330AB"/>
    <w:rsid w:val="00C50FA8"/>
    <w:rsid w:val="00C552CB"/>
    <w:rsid w:val="00C66EF3"/>
    <w:rsid w:val="00CB06CC"/>
    <w:rsid w:val="00D01932"/>
    <w:rsid w:val="00D11EC4"/>
    <w:rsid w:val="00D76659"/>
    <w:rsid w:val="00DA0DFC"/>
    <w:rsid w:val="00DA24F3"/>
    <w:rsid w:val="00DB4395"/>
    <w:rsid w:val="00DE58C5"/>
    <w:rsid w:val="00E2509D"/>
    <w:rsid w:val="00E31293"/>
    <w:rsid w:val="00EB5AC2"/>
    <w:rsid w:val="00EE75DA"/>
    <w:rsid w:val="00F06DFF"/>
    <w:rsid w:val="00F47A9F"/>
    <w:rsid w:val="00F535EC"/>
    <w:rsid w:val="00F87ECA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3CB1"/>
    <w:rPr>
      <w:color w:val="0000FF" w:themeColor="hyperlink"/>
      <w:u w:val="single"/>
    </w:rPr>
  </w:style>
  <w:style w:type="paragraph" w:customStyle="1" w:styleId="1">
    <w:name w:val="Обычный1"/>
    <w:rsid w:val="008E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9DE4F2F5DD86E76CB3823DEFF388FDBFFBD2CA618FE52056923DF502C7475FD3DE2D3041717990695E312D04411744E65A92B9ECsEA3I" TargetMode="External"/><Relationship Id="rId4" Type="http://schemas.openxmlformats.org/officeDocument/2006/relationships/hyperlink" Target="consultantplus://offline/ref=769DE4F2F5DD86E76CB39C30F99FD6F7BEF58BC6618CE67F0AC43BA25D97410A939E2B6C173C27C9391A7A200C5F0B44EDs4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Glava</cp:lastModifiedBy>
  <cp:revision>47</cp:revision>
  <cp:lastPrinted>2020-10-08T09:00:00Z</cp:lastPrinted>
  <dcterms:created xsi:type="dcterms:W3CDTF">2020-10-06T13:29:00Z</dcterms:created>
  <dcterms:modified xsi:type="dcterms:W3CDTF">2021-04-28T14:09:00Z</dcterms:modified>
</cp:coreProperties>
</file>