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4" w:rsidRPr="001C1614" w:rsidRDefault="001C16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1614">
        <w:rPr>
          <w:rFonts w:ascii="Times New Roman" w:hAnsi="Times New Roman" w:cs="Times New Roman"/>
          <w:sz w:val="24"/>
          <w:szCs w:val="24"/>
        </w:rPr>
        <w:t>АДМИНИСТРАЦИЯ ВЛАДИМИРСКОЙ ОБЛАСТИ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ПОСТАНОВЛЕНИЕ ГУБЕРНАТОРА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от 5 ноября 2013 г. N 1254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 ГОСУДАРСТВЕННОЙ ПРОГРАММЕ ВЛАДИМИРСКОЙ ОБЛАСТИ "РАЗВИТИЕ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ВО ВЛАДИМИРСКОЙ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ОБЛАСТИ НА 2014 - 2020 ГОДЫ"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1C1614">
        <w:rPr>
          <w:rFonts w:ascii="Times New Roman" w:hAnsi="Times New Roman" w:cs="Times New Roman"/>
          <w:b w:val="0"/>
          <w:sz w:val="20"/>
        </w:rPr>
        <w:t xml:space="preserve">(в ред. постановлений Губернатора Владимирской области от 03.03.2014 </w:t>
      </w:r>
      <w:hyperlink r:id="rId4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181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11.03.2014 </w:t>
      </w:r>
      <w:hyperlink r:id="rId5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215</w:t>
        </w:r>
      </w:hyperlink>
      <w:r w:rsidRPr="001C1614">
        <w:rPr>
          <w:rFonts w:ascii="Times New Roman" w:hAnsi="Times New Roman" w:cs="Times New Roman"/>
          <w:b w:val="0"/>
          <w:sz w:val="20"/>
        </w:rPr>
        <w:t>, постановлений админ</w:t>
      </w:r>
      <w:r w:rsidRPr="001C1614">
        <w:rPr>
          <w:rFonts w:ascii="Times New Roman" w:hAnsi="Times New Roman" w:cs="Times New Roman"/>
          <w:b w:val="0"/>
          <w:sz w:val="20"/>
        </w:rPr>
        <w:t>и</w:t>
      </w:r>
      <w:r w:rsidRPr="001C1614">
        <w:rPr>
          <w:rFonts w:ascii="Times New Roman" w:hAnsi="Times New Roman" w:cs="Times New Roman"/>
          <w:b w:val="0"/>
          <w:sz w:val="20"/>
        </w:rPr>
        <w:t xml:space="preserve">страции Владимирской области от 15.07.2014 </w:t>
      </w:r>
      <w:hyperlink r:id="rId6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719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07.10.2014 </w:t>
      </w:r>
      <w:hyperlink r:id="rId7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1042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19.03.2015 </w:t>
      </w:r>
      <w:hyperlink r:id="rId8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215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24.04.2015 </w:t>
      </w:r>
      <w:hyperlink r:id="rId9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386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11.09.2015 </w:t>
      </w:r>
      <w:hyperlink r:id="rId10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896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12.11.2015 </w:t>
      </w:r>
      <w:hyperlink r:id="rId11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1136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09.02.2016 </w:t>
      </w:r>
      <w:hyperlink r:id="rId12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76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01.04.2016 </w:t>
      </w:r>
      <w:hyperlink r:id="rId13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260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24.06.2016 </w:t>
      </w:r>
      <w:hyperlink r:id="rId14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538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18.11.2016 </w:t>
      </w:r>
      <w:hyperlink r:id="rId15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1014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09.01.2017 </w:t>
      </w:r>
      <w:hyperlink r:id="rId16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2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02.03.2017 </w:t>
      </w:r>
      <w:hyperlink r:id="rId17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193</w:t>
        </w:r>
      </w:hyperlink>
      <w:r w:rsidRPr="001C1614">
        <w:rPr>
          <w:rFonts w:ascii="Times New Roman" w:hAnsi="Times New Roman" w:cs="Times New Roman"/>
          <w:b w:val="0"/>
          <w:sz w:val="20"/>
        </w:rPr>
        <w:t xml:space="preserve">, от 01.09.2017 </w:t>
      </w:r>
      <w:hyperlink r:id="rId18" w:history="1">
        <w:r w:rsidRPr="001C1614">
          <w:rPr>
            <w:rFonts w:ascii="Times New Roman" w:hAnsi="Times New Roman" w:cs="Times New Roman"/>
            <w:b w:val="0"/>
            <w:color w:val="0000FF"/>
            <w:sz w:val="20"/>
          </w:rPr>
          <w:t>N 764</w:t>
        </w:r>
      </w:hyperlink>
      <w:r w:rsidRPr="001C1614">
        <w:rPr>
          <w:rFonts w:ascii="Times New Roman" w:hAnsi="Times New Roman" w:cs="Times New Roman"/>
          <w:b w:val="0"/>
          <w:sz w:val="20"/>
        </w:rPr>
        <w:t>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Бюджетного кодекса РФ и </w:t>
      </w:r>
      <w:hyperlink r:id="rId2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Губернатора области от 24.02.2014 N 164 "О порядке разработки, формирования, реализации и оценки эффективности госуда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ственных программ Владимирской области" постановляю: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1. Утвердить государственную </w:t>
      </w:r>
      <w:hyperlink w:anchor="P2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Владимирской области "Развитие малого и среднего предпринимательства во Владимирской области на 2014 - 2020 годы" согласно приложению.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Губернатора области по строительству.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С.Ю.ОРЛОВА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Приложение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Губернатора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от 05.11.2013 N 1254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1C1614">
        <w:rPr>
          <w:rFonts w:ascii="Times New Roman" w:hAnsi="Times New Roman" w:cs="Times New Roman"/>
          <w:sz w:val="24"/>
          <w:szCs w:val="24"/>
        </w:rPr>
        <w:t>ГОСУДАРСТВЕННАЯ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614">
        <w:rPr>
          <w:rFonts w:ascii="Times New Roman" w:hAnsi="Times New Roman" w:cs="Times New Roman"/>
          <w:sz w:val="24"/>
          <w:szCs w:val="24"/>
        </w:rPr>
        <w:t>ВЛАДИМИРСКОЙ ОБЛАСТИ "РАЗВИТИЕ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614">
        <w:rPr>
          <w:rFonts w:ascii="Times New Roman" w:hAnsi="Times New Roman" w:cs="Times New Roman"/>
          <w:sz w:val="24"/>
          <w:szCs w:val="24"/>
        </w:rPr>
        <w:t>ПРЕДПРИНИМАТЕЛЬСТВА ВО ВЛАДИМИРСКОЙ ОБЛАСТИ</w:t>
      </w:r>
    </w:p>
    <w:p w:rsidR="001C1614" w:rsidRPr="001C1614" w:rsidRDefault="001C1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ПАСПОРТ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ГОСУДАРСТВЕННОЙ ПРОГРАММЫ ВЛАДИМИРСКОЙ ОБЛАСТИ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 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229"/>
      </w:tblGrid>
      <w:tr w:rsidR="001C1614" w:rsidRPr="009424A4" w:rsidTr="001C1614"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ной программы Владимирской обла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Владимирской области "Развитие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во Владимирской области на 2014 - 2020 годы" (далее - Программа)</w:t>
            </w:r>
          </w:p>
        </w:tc>
      </w:tr>
      <w:tr w:rsidR="001C1614" w:rsidRPr="009424A4" w:rsidTr="001C1614"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мативного акта Прав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ции, которым утверждена 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ответствующая по целям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грамма федерального уровня</w:t>
            </w:r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15.04.2014 N 316 "Об утве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ждении государственной программы Российской Федерации "Эк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инновационная экономика" (</w:t>
            </w:r>
            <w:hyperlink r:id="rId22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тельства")</w:t>
            </w:r>
          </w:p>
        </w:tc>
      </w:tr>
      <w:tr w:rsidR="001C1614" w:rsidRPr="009424A4" w:rsidTr="001C1614"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Департамент развития предпринимательства, торговли и сферы услуг администрации Владимирской области (далее - ДРПТСУ)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Участники 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комитет по молодежной политике администрации области (далее - КМП);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микрокредитная компания "Фонд содействия развитию малого и среднего предпринимательства во Владимирской области" (далее - МКК ФСРМСП);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Гарантийный фонд Владимирской области (далее - ГФ ВО);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Фонд содействия развитию инвестиций в субъекты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Владимирской области (далее - ФРИМСП ВО);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государственное автономное учреждение Владимирской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 "Бизнес-инкубатор" (далее - ГАУ ВО "Бизнес-инкубатор");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департамент инвестиций и внешнеэкономической деятельности 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министрации области (далее - ДИВЭД);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"Центр координации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держки экспортно ориентированных субъектов малого и среднего предпринимательства Владимирской области" (далее - АНО "Центр поддержки экспорта Владимирской области");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департамент имущественных и земельных отношений администр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 области (далее - ДИЗО);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Владимирской области</w:t>
            </w:r>
          </w:p>
        </w:tc>
      </w:tr>
      <w:tr w:rsidR="001C1614" w:rsidRPr="009424A4" w:rsidTr="001C1614"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hyperlink w:anchor="P57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415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региональной инфраструктуры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предпринимательства";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714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"Финансовая поддержка малого и среднего предпринимательства".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7"/>
            <w:bookmarkEnd w:id="2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 &lt;*&gt;: подпрограммы ежегодно уточняются в соответс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вии с действующими федеральными законами и нормативными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вовыми актами Минэкономразвития РФ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предпринимательского климата и условий для ведения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инновационной активности малого и среднего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активности малого и среднего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предпринимательскую деятельность;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активизации внешнеэкономической деятел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субъектов малого и среднего бизнеса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дальнейшему формированию благоприятной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вестиционной среды для субъектов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модернизации технологических процессов и росту фондовооруженности субъектов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развитию региональной инфраструктуры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содействию развитию региональной системы подготовки кадров для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предпринимательской акти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развитию инновационного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содействие вовлечению молод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жи в предпринимательскую деятельность;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развитие сотрудничества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 на областном и межр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гиональном уровнях;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поддержку малого и среднего предпринимательства на муниципальном уровне;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создание информационной среды внешнеэкономической деятельности субъектов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мер, направленных на поддержку экспортно ориентир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оборот субъектов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оборот в расчете на одного работника субъекта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доля обрабатывающей промышленности в обороте субъектов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(без учета индивидуальных предпринимателей);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доля экспорта малых и средних предприятий;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 (включая индивидуальных предпринимателей);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доля средств, направляемая на реализацию мероприятий в сфере развития малого и среднего предпринимательства в монопрофил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муниципальных образованиях;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коэффициент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нестационарных торговых объектов круглогоди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ного размещения и мобильных торговых объектов </w:t>
            </w:r>
            <w:hyperlink w:anchor="P8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6"/>
            <w:bookmarkEnd w:id="3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&lt;*&gt; количественные значения целевых показателей приведены в </w:t>
            </w:r>
            <w:hyperlink w:anchor="P101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1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программе</w:t>
            </w:r>
          </w:p>
        </w:tc>
      </w:tr>
      <w:tr w:rsidR="001C1614" w:rsidRPr="009424A4" w:rsidTr="001C1614"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2014 - 2020 годы без деления на этапы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ний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граммы, в том числе по годам и источн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722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федерального, обл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стного бюджетов и внебюджетных источников. Общий объем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hyperlink w:anchor="P121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2014 - 2020 годы составляет 5487474,2 тыс. руб., в том числе: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- 892473,6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- 253511,7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- 171268,8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- 95413,7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- 87261,0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- 90008,0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- 95007,0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- 100003,4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- 644429,5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- 74146,1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- 21799,8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- 19122,0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- 130458,4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- 131877,7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- 132964,4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- 134061,1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муниципальных бюджетов - 3220,8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- 894,8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- 530,0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- 588,4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- 588,4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- 619,2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- 3947350,3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- 510000,0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- 306000,0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- 468035,7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- 659117,3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- 663351,9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- 668422,7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- 672422,7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1"/>
            <w:bookmarkEnd w:id="4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&lt;*&gt; объемы финансирования ежегодно уточняю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ся в соответствии с действующими федеральными законами и нормати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Минэкономразвития России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57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количественных и качественных показателей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увеличение промышленного и экспортного потенциала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опережающее развитие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в монопрофильных муниципальных образованиях;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расширение рыночных ниш для бизнеса, в том числе путем увел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чения количества нестационарных и мобильных торговых объектов </w:t>
            </w:r>
            <w:hyperlink w:anchor="P127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7"/>
            <w:bookmarkEnd w:id="5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Примечание: &lt;*&gt; целевые значения показателей достижения резул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татов реализации приведены в </w:t>
            </w:r>
            <w:hyperlink w:anchor="P101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1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к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программе</w:t>
            </w: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I. ОБЩАЯ ХАРАКТЕРИСТИКА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СФЕРЫ РЕАЛИЗАЦИИ ГОСУДАРСТВЕННОЙ ПРОГРАММЫ,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ФОРМУЛИРОВКИ ОСНОВНЫХ ПРОБЛЕМ В УКАЗАННОЙ СФЕРЕ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Программа направлена на долгосрочное стратегическое развитие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Программа развития малого и среднего предпринимательства Владимирской области на 2014 - 2020 годы определяет цели, задачи и направления развития сферы малого и среднего предпринимател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 xml:space="preserve">ства, финансовое обеспечение и механизмы реализации предусмотренных мероприятий, показатели их результативности. Программа разработана в соответствии с Федеральным </w:t>
      </w:r>
      <w:hyperlink r:id="rId2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2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316 "Об утверждении государственной програ</w:t>
      </w:r>
      <w:r w:rsidRPr="001C1614">
        <w:rPr>
          <w:rFonts w:ascii="Times New Roman" w:hAnsi="Times New Roman" w:cs="Times New Roman"/>
          <w:sz w:val="24"/>
          <w:szCs w:val="24"/>
        </w:rPr>
        <w:t>м</w:t>
      </w:r>
      <w:r w:rsidRPr="001C1614">
        <w:rPr>
          <w:rFonts w:ascii="Times New Roman" w:hAnsi="Times New Roman" w:cs="Times New Roman"/>
          <w:sz w:val="24"/>
          <w:szCs w:val="24"/>
        </w:rPr>
        <w:t xml:space="preserve">мы Российской Федерации "Экономическое развитие и инновационная экономика", </w:t>
      </w:r>
      <w:hyperlink r:id="rId2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Владими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ской области от 07.10.2010 N 90-ОЗ "О развитии малого и среднего предпринимательства во Владими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 xml:space="preserve">ской области", </w:t>
      </w:r>
      <w:hyperlink r:id="rId26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Губернатора Владимирской области от 02.06.2009 N 10 "Об утверждении Стр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тегии социально-экономического развития Владимирской области до 2030 года".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Общая характеристика состояния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Владимирской области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Общее количество малых и средних предприятий, согласно данным Владимирстата, в 2012 году составило 18 тыс. единиц, среднесписочная численность работающих на них - 140,5 тыс. человек, об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рот малых и средних предприятий - 220,3 млрд. рублей.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038350"/>
            <wp:effectExtent l="0" t="0" r="0" b="0"/>
            <wp:docPr id="1" name="Рисунок 1" descr="base_23624_112707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112707_9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2250" cy="1847850"/>
            <wp:effectExtent l="0" t="0" r="0" b="0"/>
            <wp:docPr id="2" name="Рисунок 2" descr="base_23624_112707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112707_10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971675"/>
            <wp:effectExtent l="0" t="0" r="0" b="0"/>
            <wp:docPr id="3" name="Рисунок 3" descr="base_23624_112707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112707_11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Малые и средние предприятия создают более половины оборота всех организаций региона по т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ким видам деятельности, как гостиницы и рестораны (89,1%), строительство (82,4%), предоставление прочих коммунальных, социальных и персональных услуг (59,5%), добыча полезных ископаемых (57,5%), сельское хозяйство (57,1%), операции с недвижимым имуществом (55,5%), торговля (53,3%). Значительную долю в обороте всех организаций малых и средних предприятий занимают по следу</w:t>
      </w:r>
      <w:r w:rsidRPr="001C1614">
        <w:rPr>
          <w:rFonts w:ascii="Times New Roman" w:hAnsi="Times New Roman" w:cs="Times New Roman"/>
          <w:sz w:val="24"/>
          <w:szCs w:val="24"/>
        </w:rPr>
        <w:t>ю</w:t>
      </w:r>
      <w:r w:rsidRPr="001C1614">
        <w:rPr>
          <w:rFonts w:ascii="Times New Roman" w:hAnsi="Times New Roman" w:cs="Times New Roman"/>
          <w:sz w:val="24"/>
          <w:szCs w:val="24"/>
        </w:rPr>
        <w:t>щим видам экономической деятельности: здравоохранение (22,7%), обрабатывающие производства (19,6%), транспорт и связь (14,4%).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600" cy="3143250"/>
            <wp:effectExtent l="0" t="0" r="0" b="0"/>
            <wp:docPr id="4" name="Рисунок 4" descr="base_23624_112707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4_112707_12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 обороту малых предприятий Владимирская область занимает 6-е место среди регионов Це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трального федерального округа, по обороту малых предприятий обрабатывающих производств - 3-е м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сто после Московской области и города Москвы.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025" cy="3724275"/>
            <wp:effectExtent l="0" t="0" r="0" b="0"/>
            <wp:docPr id="5" name="Рисунок 5" descr="base_23624_112707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4_112707_13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619500"/>
            <wp:effectExtent l="0" t="0" r="0" b="0"/>
            <wp:docPr id="6" name="Рисунок 6" descr="base_23624_112707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4_112707_14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Предпринимательский климат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Благоприятный предпринимательский климат создается элементами инфраструктуры поддержки малого и среднего предпринимательства. К 2013 году во Владимирской области созданы и действуют такие элементы инфраструктуры, как: "Микрофинансовая организация "Фонд содействия развитию 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лого и среднего предпринимательства во Владимирской области"; Гарантийный фонд Владимирской области; "Фонд содействия развитию инвестиций в субъекты малого и среднего предпринимательства Владимирской области"; ГАУ ВО "Бизнес-инкубатор"; Владимирский инновационно-технологический центр; на территориях муниципальных образований округ Муром, г. Покров, п. Ставрово, Судогодский район действуют муниципальные бизнес-инкубаторы.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основному инструментарию государственной поддержки, успешно применяемому на террит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рии Владимирской области, относятся </w:t>
      </w:r>
      <w:hyperlink w:anchor="P17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субсидии: по договорам лизинга субъектов предпринимательства и на возмещение части затрат субъектов малого и среднего предпринимательства, в том числе участникам кластеров, связанных с приобретением оборудования в целях создания и (или) развития либо модернизации производства тов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ров (работ, услуг); гранты начинающим субъектам малого и среднего предпринимательства, в том числе инновационной сферы; субсидии малым инновационным компаниям; субсидии на увеличение гара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тийного фонда (фонда поручительств) и на предоставление займов субъектам предпринимательства; субсидия ГАУ ВО "Бизнес-инкубатор" для развития процессов бизнес-инкубирования;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популяризация предпринимательской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развитию молодежного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бюджетные инвестиции на строительство бизнес-инкубаторов, технопарков, индустриальных парков (государственных, частных), логистических центров, кластеров, агропромышленных парков и иных, предусмотренных федеральным законодательством, объектов инфраструктуры;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ФСРМСП ВО на популяризацию предпринимательской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на финансовое обеспечение выполнения государственного задания на оказание услуг в соответствии с перечнем, утвержденным ДРПТСУ;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на иные цели, не связанные с финансовым обеспечением выполнения государственного задания на оказание государственных услуг;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создание и обеспечение деятельности центра прототипирования коллективного использования </w:t>
      </w:r>
      <w:hyperlink w:anchor="P18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для создания и обеспечения деятельности регионального центра инжиниринга для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бюджетам муниципальных образований на софинансирование муниципальных 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грамм в части реализации мероприятий по развитию (содержанию) бизнес-инкубаторов;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и обеспечение деятельности регионального центра поддержки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поддержка субъектов малого и среднего предпринимательства в рамках реализации муниципал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ных программ (подпрограмм) развития малого и среднего предпринимательства, в том числе монопр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фильных муниципальных образований;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обеспечение деятельности центра поддержки народных художественных промыслов;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обеспечение деятельности центра (агентства) координации поддержки экспортно ориентирова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оказание ФРИМСП ВО лизинговых услуг субъектам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микрокредитной компании "Фонд содействия развитию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 во Владимирской области" на финансовое обеспечение деятельности по предоставлению займов хозяйствующим субъектам малого и среднего предпринимательства в сфере промышленности.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1C1614">
        <w:rPr>
          <w:rFonts w:ascii="Times New Roman" w:hAnsi="Times New Roman" w:cs="Times New Roman"/>
          <w:sz w:val="24"/>
          <w:szCs w:val="24"/>
        </w:rPr>
        <w:t>&lt;*&gt; -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предпринимательства, а также от потребности на реги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нальном уровне;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1C1614">
        <w:rPr>
          <w:rFonts w:ascii="Times New Roman" w:hAnsi="Times New Roman" w:cs="Times New Roman"/>
          <w:sz w:val="24"/>
          <w:szCs w:val="24"/>
        </w:rPr>
        <w:t>&lt;**&gt; - реализация мероприятия предусматривает приобретение оборудования в качестве имущес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венного взноса в ФСРМСП ВО на реализацию его уставной деятельности.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Основные проблемы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Несмотря на отмеченные положительные результаты и имеющиеся положительные тенденции в области развития малого и среднего предпринимательства, в настоящее время темпы модернизацио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и инновационных преобразований не достигают необходимого уровня. Об этом свидетельствует низкая доля частных затрат на исследования и разработки. Значительно уступают реальным потребн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стям экономики в расширении спектра принципиально новой конкурентоспособной продукции затраты на модернизацию и технологические инновации. Низкая инвестиционная активность обусловлена 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трудненным доступом субъектов малого и среднего предпринимательства к заемным финансовым 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сурсам.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Развитие малого и среднего бизнеса региона носит экстенсивный характер: эффективность ведения бизнеса малыми и средними предприятиями ниже практически в 10 раз, чем на предприятиях с ин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странным капиталом, осуществляющих экономическую деятельность на территории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Таким образом, можно выделить основные негативные факторы, затрудняющие развитие малого и среднего предпринимательства Владимирской области: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недостаток собственных финансовых ресурсов для развития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высокая стоимость и сложность получения банковских кредитных ресурсов;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недостаточный уровень развития инфраструктуры поддержки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тельства, особенно в муниципальных образованиях;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низкая производственная и инновационная активность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низкий уровень участия молодежи в предпринимательской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недостаток средств в муниципальных бюджетах на развитие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низкий уровень развития системы государственно-частного партнерства, основанной на экон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мическом равноправии и социальной ответственности, оптимальном учете интересов, селективности, легитимности действий и стратегическом целеполагании;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отсутствие для малых и средних предприятий стимулов к повышению производительности труда;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недостаточный уровень государственной поддержки экспортно ориентированных субъектов 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Инновационное развитие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Одним из ключевых факторов, повлиявших в последнее десятилетие на радикальные структурные сдвиги в мировой экономике и экономике Российской Федерации, стал фактор повышения роли инн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ваций. Фундаментальные технологические сдвиги, усиление воздействия науки и техники на жизнь и развитие общества привели к крупномасштабным социально-экономическим и институциональным п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ременам и изменили набор основных принципов экономического роста.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Главными источниками создания конкурентных преимуществ и устойчивого развития социально-экономических систем становятся научные знания и интеллектуальный капитал.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сравнения. Общий объем мирового рынка инновационной продукции оценивается более чем в 2 трлн. долларов США.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Доля стран с развитой рыночной экономикой таких, как США, Япония, на мировом рынке иннов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ционной продукции составляла в докризисный период 39% и 19% соответственно.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Доля России на мировом рынке инновационной продукции составила всего (по различным оце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кам) от 0,3% до 0,5%.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этой связи вопросы модернизации и инновационного переустройства экономики признаются ключевыми направлениями социально-экономических преобразований, в том числе и для Владими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Таким образом, основными приоритетами всех применяемых механизмов настоящей государс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венной программы станут развитие инновационной активности бизнеса и увеличение инновационной составляющей для малого и среднего предпринимательства.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Прогноз развития малого и среднего предпринимательства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перспективу до 2020 года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2020 году количество субъектов малого и среднего предпринимательства, осуществляющих де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тельность на территории Владимирской области, и оборот продукции и услуг, производимых малыми предприятиями и индивидуальными предпринимателями, по сравнению с 2013 годом увеличится на 20% и 42% соответственно. По оценочным данным, с учетом развития инновационной составляющей оборот субъектов малого и среднего предпринимательства в целом увеличится к 2020 году до 800 млрд. рублей. Ежегодное увеличение фондовооруженности составит более 500 млн. рублей.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Такой положительный тренд увеличит вклад малого и среднего бизнеса в экономику области.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II. ПРИОРИТЕТЫ ГОСУДАРСТВЕННОЙ ПОЛИТИКИ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СФЕРЕ РЕАЛИЗАЦИИ ГОСУДАРСТВЕННОЙ ПРОГРАММЫ, ЦЕЛИ, ЗАДАЧИ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ПОКАЗАТЕЛИ (ИНДИКАТОРЫ) ИХ ДОСТИЖЕНИЯ; ОСНОВНЫЕ ОЖИДАЕМЫЕ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КОНЕЧНЫЕ РЕЗУЛЬТАТЫ ГОСУДАРСТВЕННОЙ ПРОГРАММЫ, СРОКИ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ЭТАПЫ РЕАЛИЗАЦИИ ГОСУДАРСТВЕННОЙ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мероприятий государственной поддержки малого и среднего предпринимательства оказывает положительное влияние на предпринимательский климат в регионе и способствует развитию этого сектора экономики. Вместе с тем, мониторинг состояния предпринимательства Владимирской о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ласти показывает необходимость реализации дальнейших мер, направленных на: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развитие инновационного предпринимательства и переход на интенсивный путь экономики Вл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димирского региона к 2020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модернизации технологических процессов и рост фондовооруженности субъектов предпринимательства, включая инновационную сферу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субъектов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вовлечение молодежи в предпринимательскую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развитие сотрудничества субъектов малого и среднего предпринимательства на областном и межрегиональном уровнях;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снижение административных барьеров для ведения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числа экспортно ориентированных субъектов малого и среднего предпринимательс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Цели, задачи и показатели достижения целей и задач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Государственная политика в области развития малого и среднего предпринимательства Владими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ской области является частью государственной социально-экономической политики Российской Фед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рации и представляет собой комплекс мер, направленных на реализацию целей, установленных Фед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lastRenderedPageBreak/>
        <w:t xml:space="preserve">ральным </w:t>
      </w:r>
      <w:hyperlink r:id="rId3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сийской Федерации", и иными нормативными правовыми актами Российской Федерации.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Цели и задачи Программы соответствуют </w:t>
      </w:r>
      <w:hyperlink r:id="rId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Исходя из этого целями Программы являются: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благоприятного предпринимательского климата и условий для ведения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инновационной активности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инвестиционной активности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вовлечение молодежи в предпринимательскую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конкурентоспособности субъектов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оказание содействия активизации внешнеэкономической деятельности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Достижение поставленных целей предполагается путем решения следующих основных задач: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дальнейшему формированию благоприятной инвестиционной среды для суб</w:t>
      </w:r>
      <w:r w:rsidRPr="001C1614">
        <w:rPr>
          <w:rFonts w:ascii="Times New Roman" w:hAnsi="Times New Roman" w:cs="Times New Roman"/>
          <w:sz w:val="24"/>
          <w:szCs w:val="24"/>
        </w:rPr>
        <w:t>ъ</w:t>
      </w:r>
      <w:r w:rsidRPr="001C1614">
        <w:rPr>
          <w:rFonts w:ascii="Times New Roman" w:hAnsi="Times New Roman" w:cs="Times New Roman"/>
          <w:sz w:val="24"/>
          <w:szCs w:val="24"/>
        </w:rPr>
        <w:t>ектов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модернизации технологических процессов и росту фондовооруженности суб</w:t>
      </w:r>
      <w:r w:rsidRPr="001C1614">
        <w:rPr>
          <w:rFonts w:ascii="Times New Roman" w:hAnsi="Times New Roman" w:cs="Times New Roman"/>
          <w:sz w:val="24"/>
          <w:szCs w:val="24"/>
        </w:rPr>
        <w:t>ъ</w:t>
      </w:r>
      <w:r w:rsidRPr="001C1614">
        <w:rPr>
          <w:rFonts w:ascii="Times New Roman" w:hAnsi="Times New Roman" w:cs="Times New Roman"/>
          <w:sz w:val="24"/>
          <w:szCs w:val="24"/>
        </w:rPr>
        <w:t>ектов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развитию региональной инфраструктуры поддержки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содействию развитию региональной системы подготовки кадров для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повышению предпринимательской активности;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развитию инновационного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содействие вовлечению молодежи в предпринимательскую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развитие сотрудничества субъектов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 на областном и межрегиональном уровнях;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поддержку малого и среднего предпринимательства на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ципальном уровне;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создание информационной среды внешнеэкономической де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тельности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поддержку экспортно ориентированных субъектов малого и среднего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Основные показатели реализации Программы: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количественных и качественных показателей малого и среднего предпринимательс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промышленного и экспортного потенциала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опережающее развитие малого и среднего предпринимательства в монопрофильных муниц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пальных образованиях;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расширение рыночных ниш для бизнеса, в том числе путем увеличения количества нестациона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ных и мобильных торговых объектов.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Описание основных ожидаемых конечных результатов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качестве основных ожидаемых конечных результатов Программы планируется достижение сл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дующих показателей в 2020 году: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оборот субъектов малого и среднего предпринимательства в постоянных ценах по отношению к показателю 2014 года - 134%;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оборот в расчете на одного работника субъекта малого и среднего предпринимательства в пост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янных ценах по отношению к показателю 2014 года - 123,5%;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обрабатывающей промышленности в обороте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 (без учета индивидуальных предпринимателей) - 14,4%;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экспорта малых и средних предприятий в общем объеме экспорта области - 7,5%;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(включая индивидуальных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принимателей) в расчете на 1 тыс. человек населения - 42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рального бюджета - 10%;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- 17,5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нестационарных торговых объектов круглогодичного размещения и мобильных то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говых объектов в расчете на 10 тыс. человек населения - 9,3 ед.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Программы, подпрограмм Программы и их значениях пр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 xml:space="preserve">ведены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6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N 4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мероприятий Программы должна существенно повлиять на: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снижение предпринимательских рисков;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рост инновационной активности в сфере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интенсивному обновлению массовых производств на базе новых технологий;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активизации внешнеэкономической деятельности субъектов малого и среднего бизн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са.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Общий срок реализации настоящей Программы рассчитан на период 2014 - 2020 годов без деления на этапы.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III. ОБОБЩЕННАЯ ХАРАКТЕРИСТИКА ОСНОВНЫХ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МЕРОПРИЯТИЙ ГОСУДАРСТВЕННОЙ ПРОГРАММЫ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ПОДПРОГРАММ ГОСУДАРСТВЕННОЙ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Мероприятия Программы с точки зрения их направленности на достижение поставленных целей служат базой для общего понимания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Программы и подкрепленных конкретными мероприятиями, реализуемыми в рамках соответствующих основных мероприятий. 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вом которой установлена прозрачная и понятная связь реализации отдельных мероприятий с достиж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нием конкретных целей на всех уровнях 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Достижение целей Программы будет обеспечиваться реализацией подпрограмм.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Предусмотренные в рамках каждой подпрограммы системы целей, задач и мероприятий в целом наиболее полно охватывают весь комплекс приоритетов, направленных на развитие малого и среднего предпринимательства, и в максимальной степени будут способствовать достижению целей и конечных результатов настоящей 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"Развитие региональной инфраструктуры поддержки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принимательства" направлена на повышение эффективности системы государственной поддержки, снижение предпринимательских рисков и создание благоприятного предпринимательского климата.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1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N 2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"Финансовая поддержка малого и среднего предпринимательства" направлена на рост фондовооруженности субъектов предпринимательства, рост инновационной активности в сфере малого и среднего бизнеса; обеспечение интенсивного технологического обновления массовых прои</w:t>
      </w: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</w:rPr>
        <w:t>водств на базе новых технологий.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5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основных мероприятий государственной программы, срок их реализации, основные ожидаемые результаты и показатели (индикаторы) реализации государственной программы (подпр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грамм) приведены в приложении N 2 к государственной программе.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мероприятий подпрограмм должна повлиять на создание благоприятного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мательского климата и условий для ведения бизнеса во Владимирской области, доведя ожидаемые 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зультаты до планируемых показателей.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Абзацы восьмой - девятый исключены с 24 апреля 2015 года. - </w:t>
      </w:r>
      <w:hyperlink r:id="rId3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24.04.2015 N 386.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инструменты региональной поддержки и объекты инфраструктуры уточняются еж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годно в зависимости от приоритетов государственной поддержки малого и среднего предпринимател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ства, а также от потребности на региональном уровне.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IV. РЕСУРСНОЕ ОБЕСПЕЧЕНИЕ ГОСУДАРСТВЕННОЙ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муниципальных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жетов и внебюджетных источников. Общий объем финансирования Программы на 2014 - 2020 годы 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ставляет 5487474,2 тыс. руб., в том числе </w:t>
      </w:r>
      <w:hyperlink w:anchor="P33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федерального бюджета - 892473,6 тыс. руб.: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- 2014 год - 253511,7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- 2015 год - 171268,8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- 2016 год - 95413,7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- 2017 год - 87261,0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- 2018 год - 90008,0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- 2019 год - 95007,0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- 2020 год - 100003,4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областного бюджета - 644429,5 тыс. руб.: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- 2014 год - 74146,1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- 2015 год - 21799,8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- 2016 год - 19122,0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- 2017 год - 130458,4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- 2018 год - 131877,7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- 2019 год - 132964,4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- 2020 год - 134061,1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муниципальных бюджетов - 3220,8 тыс. руб.: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- 2016 год - 894,8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- 2017 год - 530,0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- 2018 год - 588,4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- 2019 год - 588,4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- 2020 год - 619,2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внебюджетные источники - 3947350,3 тыс. руб.: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- 2014 год - 510000,0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- 2015 год - 306000,0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- 2016 год - 468035,7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- 2017 год - 659117,3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- 2018 год - 663351,9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- 2019 год - 668422,7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- 2020 год - 672422,7 тыс. руб.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Софинансирование Программы из федерального бюджета осуществляется в соотношении: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- 80:20 (80% - федеральный бюджет, 20% - областной бюджет)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- 95:5 (95% - федеральный бюджет, 5% - областной бюджет) в 2015, 2016 годах;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- 85:15 (85% - федеральный бюджет, 15% - областной бюджет) в 2017 - 2020 годах.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в разрезе подпрограмм по годам реализации 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3"/>
      <w:bookmarkEnd w:id="8"/>
      <w:r w:rsidRPr="001C1614">
        <w:rPr>
          <w:rFonts w:ascii="Times New Roman" w:hAnsi="Times New Roman" w:cs="Times New Roman"/>
          <w:sz w:val="24"/>
          <w:szCs w:val="24"/>
        </w:rPr>
        <w:t>Примечание: &lt;*&gt; объемы финансирования ежегодно уточняются в соответствии с действующими федеральными законами и нормативными правовыми актами Минэкономразвития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V. ПРОГНОЗ КОНЕЧНЫХ РЕЗУЛЬТАТОВ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государственной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личество субъектов малого и среднего предпринимательства, повысить инвестиционную активность и конкурентоспособность, 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пов и вклад в социально-экономическое развитие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оборот субъектов малого и среднего предпринимательства в постоянных ценах по отношению к показателю 2014 года - 134%;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оборот в расчете на одного работника субъекта малого и среднего предпринимательства в пост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янных ценах по отношению к показателю 2014 года - 123,5%;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обрабатывающей промышленности в обороте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 (без учета индивидуальных предпринимателей) - 14,4%;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экспорта малых и средних предприятий в общем объеме экспорта области - 7,5%;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(включая индивидуальных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принимателей) в расчете на 1 тыс. человек населения - 42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рального бюджета - 10%;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- 17,5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нестационарных торговых объектов круглогодичного размещения и мобильных то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говых объектов в расчете на 10 тыс. человек населения - 9,3 ед.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Перечень целевых показателей подпрограмм государственной программы с расшифровкой план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вых значений по годам ее реализации представлен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VI. ПОРЯДОК И МЕТОДИКА &lt;*&gt; ОЦЕНКИ ЭФФЕКТИВНОСТИ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&lt;*&gt; методика Минэкономразвития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1) оценки степени достижения целей и решения задач Программы в целом, путем сопоставления фактически достигнутых значений индикаторов Программы и их плановых значений, приведенных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программе,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 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 Программы (для индикаторов (показателей), 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лаемой тенденцией развития которых является рост значений);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 (для индикаторов (показателей), желаемой тенденцией развития которых явл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ется снижение значений);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2) оценки степени соответствия запланированному уровню затрат и эффективности использования средств федерального, областного бюджета и иных источников ресурсного обеспечения Программы п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 xml:space="preserve">тем сопоставления фактических и плановых объемов финансирования подпрограмм, представленных в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из всех источников ресурсного обеспечения в целом (федеральный бюджет, бюджет субъекта Российской Федерации, внебюджетные источники)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основных мероприятий Программы (подпрограммы);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граммы (подпрограммы);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Программы (подпрограммы) на соо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ветствующий отчетный период;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3) оценки степени реализации мероприятий Программы (достижения ожидаемых непосредстве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результатов их реализации) на основе сопоставления ожидаемых и фактически полученных неп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средственных результатов реализации основных мероприятий подпрограммы по годам на основе еж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годных планов реализации 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 начала очередного года реализации ответственный исполнитель по каждому показателю (инд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катору) Программы (подпрограммы) определяет интервалы значений показателя (индикатора), при к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торых реализация программных мероприятий характеризуется: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высоким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удовлетворительным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неудовлетворительным уровнем эффективности.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Программы к высокому уровню эффективности нижняя граница интервала значений показателя (индикатора) определяется значением, соответствующим 95% планового прироста показателя (индикатора)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Программы к удовлетворительному уровню эффективности нижняя граница интервала значений показателя не может быть ниже, чем значение, соответствующее 75% плановому приросту значения показателя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ответственным исполнителем ежего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но до 1 марта года, следующего за отчетным.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Программа считается реализуемой с высоким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95% и более показателей Программы и подпрограмм соответствуют установленным и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Программы (Уф) составил не менее 95%, уровень финансирования реализации основных мероприятий всех подпрограмм составил не менее 90%;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не менее 95%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Программы (Уф) составил не менее 70%;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менее 80%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VII. АНАЛИЗ РИСКОВ РЕАЛИЗАЦИИ ГОСУДАРСТВЕННОЙ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ПРОГРАММЫ И ОПИСАНИЕ МЕР УПРАВЛЕНИЯ РИСКАМИ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групп рисков и негативных факторов.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1. Рост конкуренции на мировых рынках высокотехнологичной продукции,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Программы, направленных на стимулирование внедрения инноваций в экономику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 учетом сложившейся относительно низкой доли России на мировом рынке высокотехнологи</w:t>
      </w:r>
      <w:r w:rsidRPr="001C1614">
        <w:rPr>
          <w:rFonts w:ascii="Times New Roman" w:hAnsi="Times New Roman" w:cs="Times New Roman"/>
          <w:sz w:val="24"/>
          <w:szCs w:val="24"/>
        </w:rPr>
        <w:t>ч</w:t>
      </w:r>
      <w:r w:rsidRPr="001C1614">
        <w:rPr>
          <w:rFonts w:ascii="Times New Roman" w:hAnsi="Times New Roman" w:cs="Times New Roman"/>
          <w:sz w:val="24"/>
          <w:szCs w:val="24"/>
        </w:rPr>
        <w:t>ной продукции данный риск является значительным, однако он может быть снижен на основе реализ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ции мероприятий Программы, направленных на формирование благоприятной инвестиционной среды.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Важным фактором снижения данного риска является отбор приоритетных, наиболее перспекти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>ных направлений инноваций для государственной поддержки и стимулирования их внедрения, выявл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ние рыночных ниш, в которых отечественная высокотехнологичная продукция может успешно конк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рировать с наиболее развитыми аналогами, производимыми в зарубежных странах.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2. Сохраняющаяся высокая зависимость показателей социально-экономического развития экон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мики региона от мировых цен на энергоносители и другие сырьевые товары, динамика которых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вержена влиянию не только фундаментальных, но и спекулятивных факторов, не может быть точно спрогнозирована.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Минимизация влияния данного риска возможна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обеспечения приоритетной реализации направлений Программы, связанных со стимулированием модернизации традиционных производств;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совершенствования механизмов осуществления государственных инвестиций, обеспечения пр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оритетной поддержки инфраструктуры развития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принятия мер, упреждающих возникновение кризисных явлений в экономике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 Низкий уровень развития инфраструктуры, кадрового потенциала на муниципальном уровне может снизить общий эффект от предпринимаемых мер по развитию предпринимательской деятельн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Минимизация данного риска возможна на основе обеспечения активного участия муниципальных образований в реализации Программы, а также - разработки и реализации аналогичных бюджетных ц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левых программ на уровне органов местного самоуправления.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VIII. ПРОГНОЗ СВОДНЫХ ПОКАЗАТЕЛЕЙ ГОСУДАРСТВЕННЫХ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ЗАДАНИЙ ПО ЭТАПАМ РЕАЛИЗАЦИИ ГОСУДАРСТВЕННОЙ ПРОГРАММЫ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(ПРИ ОКАЗАНИИ ГОСУДАРСТВЕННЫМИ УЧРЕЖДЕНИЯМИ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ГОСУДАРСТВЕННЫХ УСЛУГ (РАБОТ) В РАМКАХ ПРОГРАММЫ)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реализации государственной программы принимает участие ГАУ ВО "Бизнес-инкубатор".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ГАУ ВО "Бизнес-инкубатор" участвует в оказании государственных услуг в соответствии с ведо</w:t>
      </w:r>
      <w:r w:rsidRPr="001C1614">
        <w:rPr>
          <w:rFonts w:ascii="Times New Roman" w:hAnsi="Times New Roman" w:cs="Times New Roman"/>
          <w:sz w:val="24"/>
          <w:szCs w:val="24"/>
        </w:rPr>
        <w:t>м</w:t>
      </w:r>
      <w:r w:rsidRPr="001C1614">
        <w:rPr>
          <w:rFonts w:ascii="Times New Roman" w:hAnsi="Times New Roman" w:cs="Times New Roman"/>
          <w:sz w:val="24"/>
          <w:szCs w:val="24"/>
        </w:rPr>
        <w:t>ственным перечнем государственных услуг, утвержденным ДРПТСУ.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hyperlink w:anchor="P726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прогнозе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сводных показателей государственных заданий на оказание 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услуг ГАУ ВО "Бизнес-инкубатор" в рамках государственной программы представлена в прилож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нии N 4 к государственной программе.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15"/>
      <w:bookmarkEnd w:id="9"/>
      <w:r w:rsidRPr="001C1614">
        <w:rPr>
          <w:rFonts w:ascii="Times New Roman" w:hAnsi="Times New Roman" w:cs="Times New Roman"/>
          <w:sz w:val="24"/>
          <w:szCs w:val="24"/>
        </w:rPr>
        <w:t>ПОДПРОГРАММА N 1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РЕГИОНАЛЬНОЙ ИНФРАСТРУКТУРЫ ПОДДЕРЖКИ МАЛОГО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СРЕДНЕГО ПРЕДПРИНИМАТЕЛЬСТВА" ГОСУДАРСТВЕННОЙ ПРОГРАММЫ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 "РАЗВИТИЕ МАЛОГО И СРЕДНЕГО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 ВО ВЛАДИМИРСКОЙ ОБЛАСТИ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ПАСПОРТ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882"/>
      </w:tblGrid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 государственной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программы Владими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инфраструктуры поддержки малого и среднего предпринимательства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нитель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ДРПТСУ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МКК ФСРМСП;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ГФ ВО;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ФРИМСП ВО;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ГАУ ВО "Бизнес-инкубатор";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ДИЗО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рументы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строительство бизнес-инкубаторов, технопа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ков, индустриальных парков (государственных, час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ных), логистических центров, кластеров, агропромышленных парков и иных, предусмотренных федеральным законодательс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вом, объектов инфраструктуры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Цели 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благоприятного предпринимательского климата и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ловий для ведения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бизнеса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развитию региональной системы подготовки кадров для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предпринимательской активн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развитию инновационного предпринимательства в сфере малого и среднего предпринимательства;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развитие сотрудничества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на областном и межрегиональном уровнях;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поддержку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 на муниципальном уровне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казатели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объектов инфраструктуры;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получи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 поддержку через объекты инфраструктуры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2014 - 2020 годы без деления на этапы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882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подпрограммы осуществляется из федерального и облас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бюджетов. Общий объем финансирования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 2014 - 2020 годы составляет 146,1 тыс. руб., в том числе </w:t>
            </w:r>
            <w:hyperlink w:anchor="P455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- 146,1 тыс. руб. (в рамках областной инв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стиционной программы капитального строительства):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- 146,1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55"/>
            <w:bookmarkEnd w:id="10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Примечание: &lt;*&gt; объемы финансирования ежегодно уточняются в соотве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ствии с действующими федеральными законами и нормативными прав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выми актами Минэкономразвития РФ</w:t>
            </w:r>
          </w:p>
        </w:tc>
      </w:tr>
      <w:tr w:rsidR="001C1614" w:rsidRPr="009424A4" w:rsidTr="001C1614">
        <w:tc>
          <w:tcPr>
            <w:tcW w:w="300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</w:t>
            </w:r>
          </w:p>
        </w:tc>
        <w:tc>
          <w:tcPr>
            <w:tcW w:w="788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объектов инфраструктуры - 2;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получи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 поддержку через объекты инфраструктуры, - не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нее 70</w:t>
            </w: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I. ОБЩАЯ ХАРАКТЕРИСТИКА СФЕРЫ РЕАЛИЗАЦИИ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ПОДПРОГРАММЫ N 1, ФОРМУЛИРОВКИ ОСНОВНЫХ ПРОБЛЕМ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направлена на долгосрочное и стратегическое развитие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определяет цели, задачи и направления развития сферы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принимательства, финансовое обеспечение и механизмы реализации предусмотренных мероприятий, показатели их результативности. Подпрограмма разработана в соответствии с Федеральным </w:t>
      </w:r>
      <w:hyperlink r:id="rId36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3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316 "Об утверждении госуда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 xml:space="preserve">ственной программы Российской Федерации "Экономическое развитие и инновационная экономика", </w:t>
      </w:r>
      <w:hyperlink r:id="rId3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Владимирской области от 07.10.2010 N 90-ОЗ "О развитии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тельства во Владимирской области", </w:t>
      </w:r>
      <w:hyperlink r:id="rId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Губернатора Владимирской области от 02.06.2009 N 10 "Об утверждении Стратегии социально-экономического развития Владимирской области до 2030 года".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Потребность в активном развитии малого и среднего предпринимательства определяет необход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мость в создании благоприятных условий для малого и среднего бизнеса, особенно на начальном этапе развития бизнеса (start-ap). Этап первоначального становления вновь созданного субъекта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 ввиду ограниченности собственных средств требует государственной поддержки, выраже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ной в качестве предоставления следующих услуг: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 сфере финансов;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предоставления информации;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консалтинга;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имущественной поддержки;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залоговой поддержки;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кадрового сопровождения;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иной поддержки "выращивания" субъектов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2013 году во Владимирской области в направлении поддержки субъектов малого и среднего бизнеса созданы и действуют такие элементы инфраструктуры, как Микрофинансовая организация ФСРМСП ВО; Гарантийный фонд Владимирской области; ФРИМСП ВО; ГАУ ВО "Бизнес-инкубатор"; Владимирский инновационно-технологический центр; на территории муниципальных образований о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руг Муром, г. Покров, п. Ставрово, Судогодский район действуют муниципальные бизнес-инкубаторы.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К основному инструменту государственной поддержки, успешно применяемому на территории Владимирской области, относятся бюджетные инвестиции на строительство бизнес-инкубаторов </w:t>
      </w:r>
      <w:hyperlink w:anchor="P47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В перспективе предполагается строительство технопарков, индустриальных парков (государстве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ных, частных), логистических центров, кластеров, агропромышленных парков и иных, предусмотре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федеральным законодательством, объектов инфраструктуры.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77"/>
      <w:bookmarkEnd w:id="11"/>
      <w:r w:rsidRPr="001C1614">
        <w:rPr>
          <w:rFonts w:ascii="Times New Roman" w:hAnsi="Times New Roman" w:cs="Times New Roman"/>
          <w:sz w:val="24"/>
          <w:szCs w:val="24"/>
        </w:rPr>
        <w:t>Примечание &lt;*&gt;: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предпринимательства, а также от потре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ности на региональном уровне.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II. ПРИОРИТЕТЫ ГОСУДАРСТВЕННОЙ ПОЛИТИКИ В СФЕРЕ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ПОДПРОГРАММЫ N 1, ЦЕЛИ, ЗАДАЧИ И ПОКАЗАТЕЛИ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(ИНДИКАТОРЫ) ИХ ДОСТИЖЕНИЯ; ОСНОВНЫЕ ОЖИДАЕМЫЕ КОНЕЧНЫЕ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РЕЗУЛЬТАТЫ ПОДПРОГРАММЫ N 1, СРОКИ И ЭТАПЫ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мероприятий настоящей подпрограммы способна оказать положительное влияние на предпринимательский климат в регионе, способствует развитию этого сектора экономики. Мониторинг состояния развития предпринимательства Владимирской области показывает необходимость осущест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>ления мер, направленных на дальнейшее развитие инфраструктуры поддержки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Цели, задачи и показатели реализации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настоящей подпрограммы осуществляется в рамках реализации государственной пол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тики в области развития малого и среднего предпринимательства Владимирской области, является ч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стью государственной социально-экономической политики Российской Федерации и представляет 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бой комплекс мер, направленных на реализацию целей, установленных Федеральным </w:t>
      </w:r>
      <w:hyperlink r:id="rId4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и иными нормативными правовыми актами РФ.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Цели и задачи подпрограммы соответствуют </w:t>
      </w:r>
      <w:hyperlink r:id="rId4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благоприятного предпринимательского климата и условий для ведения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конкурентоспособности субъектов малого и среднего бизнеса.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Достижение поставленных целей предполагается путем решения следующих основных задач: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развитию региональной системы подготовки кадров для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повышению предпринимательской активности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развитию инновационного предпринимательства в сфере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реализации мер, направленных на развитие сотрудничества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 на областном и межрегиональном уровнях;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поддержку малого и среднего предпринимательства на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ципальном уровне.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Основные показатели реализации подпрограммы: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вновь созданных объектов инфраструктуры - 2;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количество субъектов малого и среднего предпринимательства, получивших поддержку через </w:t>
      </w:r>
      <w:r w:rsidRPr="001C1614">
        <w:rPr>
          <w:rFonts w:ascii="Times New Roman" w:hAnsi="Times New Roman" w:cs="Times New Roman"/>
          <w:sz w:val="24"/>
          <w:szCs w:val="24"/>
        </w:rPr>
        <w:lastRenderedPageBreak/>
        <w:t>объекты инфраструктуры, - не менее 70.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качестве ориентиров и значимых показателей реализации подпрограммы в прогнозном периоде можно выделить прирост числа объектов инфраструктуры поддержки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тельства, определяемых действующим федеральным законодательством, к 2020 году до уровня: 1 те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ритория - 1 объект инфраструктуры.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количество и качество объектов инфраструктуры ежегодно подлежат уточнению в соответствии с действующим федеральным законодательством и нормативными правовыми актами Минэкономразвития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Сроки реализации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Общий срок реализации подпрограммы рассчитан на период 2014 - 2020 годов без деления на эт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пы.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III. ОБОБЩЕННАЯ ХАРАКТЕРИСТИКА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ОСНОВНЫХ МЕРОПРИЯТИЙ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Достижение заявленных целей и решение поставленных задач подпрограммы будет осуществлят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ся в рамках реализации основных мероприятий, предполагающих: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строительство бизнес-инкубаторов, технопарков, индустриальных парков (государственных, ч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стных), логистических центров, кластеров, агропромышленных парков и иных, предусмотренных фед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ральным законодательством, объектов инфраструктуры.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основных мероприятий позволит: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сокращению административных барьеров для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улучшению инвестиционного климата в регионе;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реализации единых подходов в сфере развития государственно-частного партне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ства (ГЧП);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созданию инновационной и административной инфраструктуры на территориях объектов инфраструктуры;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созданию инженерной, транспортной, социальной, инновационной и иной инфр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структуры;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содействовать обеспечению потребностей резидентов бизнес-инкубаторов в газо-, водо-, тепло-, энергоснабжении.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перечень объектов инфраструктуры подлежит ежегодному уточнению в соответствии с действующим федеральным законодательством и нормативными правовыми актами Минэкономра</w:t>
      </w: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</w:rPr>
        <w:t>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IV. РЕСУРСНОЕ ОБЕСПЕЧЕНИЕ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из областного бюджета. Общий объем финанс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рования подпрограммы на 2014 - 2020 годы составляет 146,1 тыс. руб. (в рамках областной инвестиц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 xml:space="preserve">онной программы капитального строительства) </w:t>
      </w:r>
      <w:hyperlink w:anchor="P52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абзацы второй - четвертый утратили силу. - </w:t>
      </w:r>
      <w:hyperlink r:id="rId42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ти от 18.11.2016 N 1014;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Прогнозная оценка объемов финансового обеспечения реализации подпрограммы из всех исто</w:t>
      </w:r>
      <w:r w:rsidRPr="001C1614">
        <w:rPr>
          <w:rFonts w:ascii="Times New Roman" w:hAnsi="Times New Roman" w:cs="Times New Roman"/>
          <w:sz w:val="24"/>
          <w:szCs w:val="24"/>
        </w:rPr>
        <w:t>ч</w:t>
      </w:r>
      <w:r w:rsidRPr="001C1614">
        <w:rPr>
          <w:rFonts w:ascii="Times New Roman" w:hAnsi="Times New Roman" w:cs="Times New Roman"/>
          <w:sz w:val="24"/>
          <w:szCs w:val="24"/>
        </w:rPr>
        <w:t xml:space="preserve">ников финансирования приведена в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в разрезе подпр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lastRenderedPageBreak/>
        <w:t>грамм по годам реализации 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8"/>
      <w:bookmarkEnd w:id="12"/>
      <w:r w:rsidRPr="001C1614">
        <w:rPr>
          <w:rFonts w:ascii="Times New Roman" w:hAnsi="Times New Roman" w:cs="Times New Roman"/>
          <w:sz w:val="24"/>
          <w:szCs w:val="24"/>
        </w:rPr>
        <w:t>Примечание: &lt;*&gt; объемы финансирования ежегодно уточняются в соответствии с действующими федеральными законами и нормативными правовыми актами Минэкономразвития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V. ПРОГНОЗ КОНЕЧНЫХ РЕЗУЛЬТАТОВ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количество суб</w:t>
      </w:r>
      <w:r w:rsidRPr="001C1614">
        <w:rPr>
          <w:rFonts w:ascii="Times New Roman" w:hAnsi="Times New Roman" w:cs="Times New Roman"/>
          <w:sz w:val="24"/>
          <w:szCs w:val="24"/>
        </w:rPr>
        <w:t>ъ</w:t>
      </w:r>
      <w:r w:rsidRPr="001C1614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предпринимательства, 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 достижение следующих показателей: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вновь созданных объектов инфраструктуры - 1;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получивших поддержку через объекты инфраструктуры, - не менее 20.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подпрограммы с расшифровкой плановых значений по годам ее реализации представлен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VI. ПОРЯДОК И МЕТОДИКА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ОЦЕНКИ ЭФФЕКТИВНОСТИ ПОДПРОГРАММЫ N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1)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значений, приведенных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программе,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 подпрограммы;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 (для индикаторов (показателей), желаемой тенденцией развития которых явл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ется снижение значений).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&lt;*&gt; методика Минэкономразвития РФ;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2) оценки степени соответствия запланированному уровню затрат и эффективности использования средств федерального, областного бюджета и иных источников ресурсного обеспечения подпрограммы путем сопоставления фактических и плановых объемов финансирования подпрограммы, представле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из всех источников ресурсного обеспечения в целом (федеральный бюджет, бюджет субъекта Российской Федерации, внебюджетные источники)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основных мероприятий подпрограммы;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подпрограммы на соответствующий отчетный период;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3) оценки степени реализации мероприятий подпрограммы (достижения ожидаемых непосредс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венных результатов их реализации) на основе сопоставления ожидаемых и фактически полученных н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посредственных результатов реализации основных мероприятий подпрограммы по годам на основе ежегодных планов реализации подпрограммы.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 начала очередного года реализации ответственный исполнитель по каждому показателю (инд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катору) подпрограммы определяет интервалы значений показателя (индикатора), при которых реализ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ция мероприятий характеризуется: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высоким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удовлетворительным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неудовлетворительным уровнем эффективности.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подпрограммы к высокому уровню эффективности нижняя граница интерв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ла значений показателя (индикатора) определяется значением, соответствующим 95% планового пр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роста показателя (индикатора)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подпрограммы к удовлетворительному уровню эффективности нижняя гр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ница интервала значений показателя не может быть ниже, чем значение, соответствующее 75-процентному плановому приросту значения показателя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ответственным исполнителем еж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годно до 1 марта года, следующего за отчетным.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считается реализуемой с высоким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95% и более показателей подпрограммы соответствуют установленным интервалам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подпрограммы составил не менее 90%;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менее 95%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считается реализуемой с удовлетворительным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80% и более показателей подпрограммы соответствуют установленным интервалам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подпрограммы (Уф) составил не менее 70%;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менее 80%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Если реализация подпрограммы не отвечает приведенным выше критериям, уровень эффективн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сти ее реализации признается неудовлетворительным.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VII. АНАЛИЗ РИСКОВ РЕАЛИЗАЦИИ ПОДПРОГРАММЫ N 1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ОПИСАНИЕ МЕР УПРАВЛЕНИЯ РИСКАМИ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подвержена влиянию негативных факторов.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Низкий уровень в развитии инфраструктуры, кадрового потенциала на муниципальном уровне способны снизить общий эффект от принимаемых мер по развитию предпринимательской деятельности на региональном уровне.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Минимизация данного риска возможна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обеспечения активного участия муниципальных образований в реализации настоящей подпр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граммы, разработки и реализации аналогичных бюджетных целевых программ на уровне органов мес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ного самоуправления;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обеспечения приоритетного развития инфраструктуры поддержки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принятия мер, упреждающих возникновение кризисных явлений в экономике региона.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VIII. ПРОГНОЗ СВОДНЫХ ПОКАЗАТЕЛЕЙ ГОСУДАРСТВЕННЫХ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ЗАДАНИЙ ПО ЭТАПАМ РЕАЛИЗАЦИИ ПОДПРОГРАММЫ N 1 (ПРИ ОКАЗАНИИ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(РАБОТ) В РАМКАХ ПОДПРОГРАММЫ)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не предусмотрен.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597"/>
      <w:bookmarkEnd w:id="13"/>
      <w:r w:rsidRPr="001C1614">
        <w:rPr>
          <w:rFonts w:ascii="Times New Roman" w:hAnsi="Times New Roman" w:cs="Times New Roman"/>
          <w:sz w:val="24"/>
          <w:szCs w:val="24"/>
        </w:rPr>
        <w:t>Раздел IX. ТРЕБОВАНИЯ К ОРГАНИЗАЦИЯМ, ОБРАЗУЮЩИМ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 ВЛАДИМИРСКОЙ ОБЛАСТИ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является си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тема коммерческих и некоммерческих организаций, которые создаются, осуществляют свою деятел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ность или привлекаются в качестве поставщиков (исполнителей, подрядчиков) для осуществления зак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и муниципальных нужд при реализации 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ды поддержки предпринимательства, фонды содействия кредитованию (гарантийные фонды, фонды п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ручительств), акционерные инвестиционные фонды и закрытые паевые инвестиционные фонды, пр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мышленного дизайна, центры трансферта технологий, центры кластерного развития, государственные фонды поддержки научной, научно-технической, инновационной деятельности, осуществляющие де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тельность в соответствии с законодательством Российской Федерации, микрофинансовые организации, центры поддержки предпринимательства и иные организации.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 Для организаций, образующих инфраструктуру поддержки субъектов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 (далее - организации инфраструктуры), устанавливаются следующие требования (д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лее по тексту настоящего раздела - установленные требования).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3.1. Деятельность организации направлена на содействие созданию и (или) развитию субъектов малого и среднего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или проведение мероприятий, направленных на содействие созд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нию и (или) развитию субъектов малого и среднего предпринимательства, должно быть отражено в у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таве организации и (или) утвержденных уполномоченным органом (руководителем) организации вну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ренних документах организации (бизнес-плане, программе и т.п.).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3.2. При предоставлении документов для включения в перечень организаций, образующих инфр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предпринимательства, организация-заявитель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тверждает, что соответствует следующим требованиям: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обладает необходимыми лицензиями, разрешениями, сертификатами на заявленные виды де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тельности, если законодательством РФ требуется наличие соответствующих документов;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обладает помещением (помещениями) для ведения уставной деятельности, оснащенным(и) тел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фонной линией;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обладает персоналом, квалификация которого соответствует осуществлению заявленных видов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имеет задолженности по налоговым и иным обязательным платежам в бюджетную систему Российской Федерации;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обладает соответствующим оборудованием и автотранспортным парком для организации тек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щей хозяйственной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действует по заявленным видам деятельности не менее 3 (трех) месяцев;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находится в состоянии ликвидации, реорганизации, приостановления деятельности, любой из стадий банкротства;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имеет не исполненных в срок обязательств по государственным контрактам;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установлен размер средней заработной платы в организации не ниже средней заработной платы в экономике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4. Департамент развития предпринимательства, торговли и сферы услуг администрации области ведет </w:t>
      </w:r>
      <w:hyperlink w:anchor="P6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организаций инфраструктуры поддержки малого и среднего предпринимательства 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гласно таблице 1 данного раздела (далее - Перечень), который размещается на официальном сайте в и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общего пользования (http://drpt.avo.ru).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5. Организации, претендующие на включение в </w:t>
      </w:r>
      <w:hyperlink w:anchor="P6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подают в департамент развития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принимательства, торговли и сферы услуг администрации Владимирской области следующие докуме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ты: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заявление по форме, установленной департаментом развития предпринимательства, торговли и сферы услуг администрации Владимирской области;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(со всеми изменениями);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оригинал или копию внутреннего документа организации (бизнес-плана, программы и т.п.) в случае, если осуществление деятельности или проведение мероприятий, направленных на содействие созданию и (или) развитию субъектов малого и среднего предпринимательства, не отражено в уставе организации;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6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организации инфраструктуры поддержки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 по форме согласно таблице 2 данного раздела.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Копии документов заверяются печатью организации и скрепляются подписью руководителя.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6. В срок не более 30 (тридцати) дней со дня получения документов департамент развития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lastRenderedPageBreak/>
        <w:t>принимательства, торговли и сферы услуг администрации Владимирской области: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рассматривает заявление и прилагаемые документы;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вправе проводить проверку соответствия представленных документов и (или) информации путем направления запросов и выездов на места ведения хозяйственной деятельности организации-заявителя.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приказом департамента развития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принимательства, торговли и сферы услуг администрации области утверждаются либо вносятся изм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нения в перечень организаций, образующих инфраструктуру поддержки субъектов малого и среднего предпринимательства, либо заявителю дается мотивированный отказ при: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предоставлении заявителем неполного пакета документов, установленных настоящим разделом;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предоставлении заявителем недостоверных данных;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выявлении несоответствия представленных документов и (или) информации установленным тр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бованиям.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30"/>
      <w:bookmarkEnd w:id="14"/>
      <w:r w:rsidRPr="001C1614">
        <w:rPr>
          <w:rFonts w:ascii="Times New Roman" w:hAnsi="Times New Roman" w:cs="Times New Roman"/>
          <w:sz w:val="24"/>
          <w:szCs w:val="24"/>
        </w:rPr>
        <w:t xml:space="preserve">7. Ежегодно до 1 марта текущего года организации, включенные в </w:t>
      </w:r>
      <w:hyperlink w:anchor="P6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представляют </w:t>
      </w:r>
      <w:hyperlink w:anchor="P66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па</w:t>
        </w:r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порт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организации согласно таблице 2 данного раздела.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8. Организации инфраструктуры исключаются из </w:t>
      </w:r>
      <w:hyperlink w:anchor="P6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не представлены документы согласно </w:t>
      </w:r>
      <w:hyperlink w:anchor="P63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пункту 7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представлены недостоверные данные;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выявлены несоответствия представленных документов и (или) информации установленным тр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бованиям.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9. Организации, образующие инфраструктуру поддержки малого и среднего предпринимательства и включенные в </w:t>
      </w:r>
      <w:hyperlink w:anchor="P63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привлекаются и (или) участвуют в формировании и реализации долгосро</w:t>
      </w:r>
      <w:r w:rsidRPr="001C1614">
        <w:rPr>
          <w:rFonts w:ascii="Times New Roman" w:hAnsi="Times New Roman" w:cs="Times New Roman"/>
          <w:sz w:val="24"/>
          <w:szCs w:val="24"/>
        </w:rPr>
        <w:t>ч</w:t>
      </w:r>
      <w:r w:rsidRPr="001C1614">
        <w:rPr>
          <w:rFonts w:ascii="Times New Roman" w:hAnsi="Times New Roman" w:cs="Times New Roman"/>
          <w:sz w:val="24"/>
          <w:szCs w:val="24"/>
        </w:rPr>
        <w:t>ных программ содействия развитию малого и среднего предпринимательства.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Таблица 1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39"/>
      <w:bookmarkEnd w:id="15"/>
      <w:r w:rsidRPr="001C1614">
        <w:rPr>
          <w:rFonts w:ascii="Times New Roman" w:hAnsi="Times New Roman" w:cs="Times New Roman"/>
          <w:sz w:val="24"/>
          <w:szCs w:val="24"/>
        </w:rPr>
        <w:t>Перечень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организаций инфраструктуры поддержки субъектов малого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среднего предпринимательства Владимирской области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907"/>
        <w:gridCol w:w="1474"/>
        <w:gridCol w:w="1087"/>
        <w:gridCol w:w="1068"/>
        <w:gridCol w:w="3620"/>
      </w:tblGrid>
      <w:tr w:rsidR="001C1614" w:rsidRPr="009424A4" w:rsidTr="001C1614">
        <w:tc>
          <w:tcPr>
            <w:tcW w:w="54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но-правовая форма, наим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нование,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ОГРН, ИНН, КПП</w:t>
            </w:r>
          </w:p>
        </w:tc>
        <w:tc>
          <w:tcPr>
            <w:tcW w:w="90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Адрес места нахо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7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Официал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ный сайт, адрес эле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тронной почты</w:t>
            </w:r>
          </w:p>
        </w:tc>
        <w:tc>
          <w:tcPr>
            <w:tcW w:w="108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Ф.И.О. руков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106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тактный 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362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Виды предлагаемых услуг (в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полняемых работ, прои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водимых товаров) для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1C1614">
        <w:tc>
          <w:tcPr>
            <w:tcW w:w="54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Таблица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64"/>
      <w:bookmarkEnd w:id="16"/>
      <w:r w:rsidRPr="001C1614">
        <w:rPr>
          <w:rFonts w:ascii="Times New Roman" w:hAnsi="Times New Roman" w:cs="Times New Roman"/>
          <w:sz w:val="24"/>
          <w:szCs w:val="24"/>
        </w:rPr>
        <w:t>Паспорт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организации инфраструктуры поддержки субъектов малого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среднего предпринимательства Владимирской области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020"/>
        <w:gridCol w:w="1134"/>
        <w:gridCol w:w="964"/>
        <w:gridCol w:w="964"/>
        <w:gridCol w:w="1729"/>
        <w:gridCol w:w="2127"/>
        <w:gridCol w:w="1077"/>
      </w:tblGrid>
      <w:tr w:rsidR="001C1614" w:rsidRPr="009424A4" w:rsidTr="001C1614">
        <w:tc>
          <w:tcPr>
            <w:tcW w:w="10603" w:type="dxa"/>
            <w:gridSpan w:val="8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1. Наименование организации</w:t>
            </w:r>
          </w:p>
        </w:tc>
      </w:tr>
      <w:tr w:rsidR="001C1614" w:rsidRPr="009424A4" w:rsidTr="001C1614">
        <w:tc>
          <w:tcPr>
            <w:tcW w:w="158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онно-правовая форма, ОГРН, ИНН, КПП</w:t>
            </w:r>
          </w:p>
        </w:tc>
        <w:tc>
          <w:tcPr>
            <w:tcW w:w="102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Форма собс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Дата 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венной регистр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ный 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питал (руб.)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ческий адрес</w:t>
            </w:r>
          </w:p>
        </w:tc>
        <w:tc>
          <w:tcPr>
            <w:tcW w:w="17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ский адрес, контак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ные 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фоны, адрес электро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  <w:tc>
          <w:tcPr>
            <w:tcW w:w="212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Наличие официал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ного сайта, 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Виды эконом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1C1614" w:rsidRPr="009424A4" w:rsidTr="001C1614">
        <w:tc>
          <w:tcPr>
            <w:tcW w:w="158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1C1614">
        <w:tc>
          <w:tcPr>
            <w:tcW w:w="10603" w:type="dxa"/>
            <w:gridSpan w:val="8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2. Опыт работы в сфере поддержки малого и среднего предпринимательства</w:t>
            </w:r>
          </w:p>
        </w:tc>
      </w:tr>
      <w:tr w:rsidR="001C1614" w:rsidRPr="009424A4" w:rsidTr="001C1614">
        <w:tc>
          <w:tcPr>
            <w:tcW w:w="2608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Виды предлагаемых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(выполняемых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бот, производимых 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варов) для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098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Период работы в данной сфере</w:t>
            </w:r>
          </w:p>
        </w:tc>
        <w:tc>
          <w:tcPr>
            <w:tcW w:w="2693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кадр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ми, квалификация персон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12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Наличие фили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лов (обособленных подраздел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ний) в муниц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ское обесп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1C1614" w:rsidRPr="009424A4" w:rsidTr="001C1614">
        <w:tc>
          <w:tcPr>
            <w:tcW w:w="2608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1C1614">
        <w:tc>
          <w:tcPr>
            <w:tcW w:w="10603" w:type="dxa"/>
            <w:gridSpan w:val="8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Установленный размер средней заработной платы в организации не ниже средней заработной пл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 в экономике Владимирской области и составляет ________________ руб. 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</w:tr>
      <w:tr w:rsidR="001C1614" w:rsidRPr="009424A4" w:rsidTr="001C1614">
        <w:tc>
          <w:tcPr>
            <w:tcW w:w="10603" w:type="dxa"/>
            <w:gridSpan w:val="8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 в произвольной форме.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Приложения: отзывы субъектов малого и среднего предпринимательства (не менее 3 отз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вов)</w:t>
            </w:r>
          </w:p>
        </w:tc>
      </w:tr>
      <w:tr w:rsidR="001C1614" w:rsidRPr="009424A4" w:rsidTr="001C1614">
        <w:tc>
          <w:tcPr>
            <w:tcW w:w="10603" w:type="dxa"/>
            <w:gridSpan w:val="8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(Ф.И.О. руководителя, подпись)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X. ИМУЩЕСТВЕННАЯ ПОДДЕРЖКА СУБЪЕКТОВ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ОРГАНИЗАЦИЙ,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ОБРАЗУЮЩИХ ИНФРАСТРУКТУРУ ПОДДЕРЖКИ СУБЪЕКТОВ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1. Имущественная поддержка субъектов малого и среднего предпринимательства, а также орган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заций, образующих инфраструктуру поддержки субъектов малого и среднего предпринимательства, оказывается в следующих формах.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0"/>
      <w:bookmarkEnd w:id="17"/>
      <w:r w:rsidRPr="001C1614">
        <w:rPr>
          <w:rFonts w:ascii="Times New Roman" w:hAnsi="Times New Roman" w:cs="Times New Roman"/>
          <w:sz w:val="24"/>
          <w:szCs w:val="24"/>
        </w:rPr>
        <w:t xml:space="preserve">1.1. Для нежилых помещений с оборудованием, закрепленных за государственным автономным учреждением Владимирской области "Бизнес-инкубатор" и включенных в </w:t>
      </w:r>
      <w:hyperlink r:id="rId4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Владимирской области, подлежащих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гос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дарственного имущества Владимирской области), утвержденный постановлением Губернатора Влад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мирской области от 06.02.2009 N 91, предоставляемых в аренду (субаренду), арендная плата устанавл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вается с коэффициентом 0,2 к размеру арендной платы, рассчитываемой в соответствии с действующ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ми нормативными правовыми актами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11"/>
      <w:bookmarkEnd w:id="18"/>
      <w:r w:rsidRPr="001C1614">
        <w:rPr>
          <w:rFonts w:ascii="Times New Roman" w:hAnsi="Times New Roman" w:cs="Times New Roman"/>
          <w:sz w:val="24"/>
          <w:szCs w:val="24"/>
        </w:rPr>
        <w:t>1.2. Для организаций, образующих инфраструктуру поддержки субъектов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принимательства, соответствующих требованиям, определенным </w:t>
      </w:r>
      <w:hyperlink w:anchor="P59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подпрограммы N 1, арендная плата за пользование объектами недвижимого имущества, находящимися в государственной собственности Владимирской области (кроме помещений, закрепленных за ГАУ ВО "Бизнес-инкубатор"), устанавливается с коэффициентом 0,15 к размеру арендной платы, рассчитанной в соо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ветствии с действующими нормативными правовыми актами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1.3. По договорам, заключаемым на основании </w:t>
      </w:r>
      <w:hyperlink r:id="rId4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частей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3 статьи 17.1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с субъектами малого и среднего предпринимательства, осуществляющими перспективные виды экономической деятельности, установленные </w:t>
      </w:r>
      <w:hyperlink r:id="rId46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соц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ально-экономического развития Владимирской области до 2030 года, утвержденной Указом Губернат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ра Владимирской области от 02.06.2009 N 10, в отношении имущества, включенного в </w:t>
      </w:r>
      <w:hyperlink r:id="rId4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гос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дарственного имущества Владимирской области, устанавливается льготная ставка арендной платы с к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эффициентом 0,9 к размеру арендной платы, рассчитанной в соответствии с действующими нормати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ными правовыми актами Владимирской области (кроме случаев, указанных в </w:t>
      </w:r>
      <w:hyperlink w:anchor="P71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пунктах 1.1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1.2</w:t>
        </w:r>
      </w:hyperlink>
      <w:r w:rsidRPr="001C1614">
        <w:rPr>
          <w:rFonts w:ascii="Times New Roman" w:hAnsi="Times New Roman" w:cs="Times New Roman"/>
          <w:sz w:val="24"/>
          <w:szCs w:val="24"/>
        </w:rPr>
        <w:t>).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714"/>
      <w:bookmarkEnd w:id="19"/>
      <w:r w:rsidRPr="001C1614">
        <w:rPr>
          <w:rFonts w:ascii="Times New Roman" w:hAnsi="Times New Roman" w:cs="Times New Roman"/>
          <w:sz w:val="24"/>
          <w:szCs w:val="24"/>
        </w:rPr>
        <w:t>ПОДПРОГРАММА N 2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"ФИНАНСОВАЯ ПОДДЕРЖКА МАЛОГО И СРЕДНЕГО ПРЕДПРИНИМАТЕЛЬСТВА"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ГОСУДАРСТВЕННОЙ ПРОГРАММЫ ВЛАДИМИРСКОЙ ОБЛАСТИ "РАЗВИТИЕ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ВО ВЛАДИМИРСКОЙ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ОБЛАСТИ 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ПАСПОРТ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7654"/>
      </w:tblGrid>
      <w:tr w:rsidR="001C1614" w:rsidRPr="009424A4" w:rsidTr="001C1614">
        <w:tc>
          <w:tcPr>
            <w:tcW w:w="31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 государственной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 Владимирской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765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1C1614" w:rsidRPr="009424A4" w:rsidTr="001C1614">
        <w:tc>
          <w:tcPr>
            <w:tcW w:w="31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765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ДРПТСУ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5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КМП;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МКК ФСРМСП;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ГФ ВО;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ФРИМСП ВО;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ГАУ ВО "Бизнес-инкубатор";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ДИВЭД;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АНО "Центр поддержки экспорта Владимирской области"</w:t>
            </w:r>
          </w:p>
        </w:tc>
      </w:tr>
      <w:tr w:rsidR="001C1614" w:rsidRPr="009424A4" w:rsidTr="001C1614">
        <w:tc>
          <w:tcPr>
            <w:tcW w:w="31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рументы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Субсидии на государственную поддержку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5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инновационной активности малого и среднего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активности малого и среднего бизнеса;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вовлечение молодежи в предпринимательскую деятел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среднего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активизации внешнеэкономической деятельности субъектов малого и среднего бизнеса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5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мер по формированию благоприятной инв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стиционной среды;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модернизации технологических проце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сов и росту фондовооруженности субъектов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развитию инновационного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 по содействию вовлечению молодежи в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поддержку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на муниципальном уровне;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создание информационной среды внешнеэкономической деятельности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поддержку экспортно ориентирова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затели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индивидуальных предпринимателей)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держку </w:t>
            </w:r>
            <w:hyperlink w:anchor="P75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ежегодный прирост среднесписочной численности работников (без внешних совместителей), занятых у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венную поддержку </w:t>
            </w:r>
            <w:hyperlink w:anchor="P75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чивших государственную поддержку </w:t>
            </w:r>
            <w:hyperlink w:anchor="P75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государственную поддержку, в постоянных ценах по отн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шению к показателю 2014 года </w:t>
            </w:r>
            <w:hyperlink w:anchor="P75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мателей), получивших государственную поддержку </w:t>
            </w:r>
            <w:hyperlink w:anchor="P756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56"/>
            <w:bookmarkEnd w:id="20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Примечание: &lt;*&gt; целевые показатели ежегодно уточняются в соответс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вии с действующими федеральными законами и нормативными прав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выми актами Минэкономразвития РФ</w:t>
            </w:r>
          </w:p>
        </w:tc>
      </w:tr>
      <w:tr w:rsidR="001C1614" w:rsidRPr="009424A4" w:rsidTr="001C1614">
        <w:tc>
          <w:tcPr>
            <w:tcW w:w="31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765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2014 - 2020 годы без деления на этапы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ваний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из федерального, обл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стного бюджетов и внебюджетных источников. Общий объем финанс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на 2014 - 2020 годы составляет 5487328,1 тыс. руб., в том числе </w:t>
            </w:r>
            <w:hyperlink w:anchor="P791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- 892473,6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- 253511,7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- 171268,8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- 95413,7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- 87261,0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- 90008,0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- 95007,0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- 100003,4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- 644283,4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- 74000,0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- 21799,8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- 19122,0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- 130458,4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- 131877,7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- 132964,4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- 134061,1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средства муниципальных бюджетов - 3220,8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- 894,8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- 530,0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- 588,4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- 588,4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- 619,2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- 3947350,3 тыс. руб.: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- 2014 год - 510000,0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- 2015 год - 306000,0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- 2016 год - 468035,7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- 2017 год - 659117,3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- 2018 год - 663351,9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- 2019 год - 668422,7 тыс. руб.;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- 2020 год - 672422,7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91"/>
            <w:bookmarkEnd w:id="21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Примечание: &lt;*&gt; объемы финансирования ежегодно уточняются в соо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ветствии с действующими федеральными законами и нормативными правовыми актами Минэкономразв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 РФ</w:t>
            </w:r>
          </w:p>
        </w:tc>
      </w:tr>
      <w:tr w:rsidR="001C1614" w:rsidRPr="009424A4" w:rsidTr="001C1614">
        <w:tblPrEx>
          <w:tblBorders>
            <w:insideH w:val="nil"/>
          </w:tblBorders>
        </w:tblPrEx>
        <w:tc>
          <w:tcPr>
            <w:tcW w:w="31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 подпр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(включая индивидуальных предпринимателей) в расчете на 1 тыс. человек насел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 Владимирской области - 41 ед. в 2014 году;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телей), занятых на микропредприятиях, малых и средних предприятиях и у индивидуальных предпринимателей, в общей численности занятого 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селения - 28,9% в 2014 году;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индивидуальных предпринимателей)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 предпринимательства,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чившими государственную поддержку </w:t>
            </w:r>
            <w:hyperlink w:anchor="P800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, - 2478 ед.;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ежегодный прирост среднесписочной численности работников (без внешних совместителей), занятых у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венную поддержку </w:t>
            </w:r>
            <w:hyperlink w:anchor="P800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, - 1,2%;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чивших государственную поддержку </w:t>
            </w:r>
            <w:hyperlink w:anchor="P800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, - 6901 ед.;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получивших государственную поддержку, в постоянных ценах по отн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шению к показателю 2014 года </w:t>
            </w:r>
            <w:hyperlink w:anchor="P800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- 134%;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мателей), получивших государственную поддержку </w:t>
            </w:r>
            <w:hyperlink w:anchor="P800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, - 14,4%.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00"/>
            <w:bookmarkEnd w:id="22"/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 &lt;*&gt;: значения показателей ежегодно уточняются в соотве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ствии с соглашениями между Минэкономразвития России и администр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цией Владимирской области</w:t>
            </w: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I. ОБЩАЯ ХАРАКТЕРИСТИКА СФЕРЫ РЕАЛИЗАЦИИ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ПОДПРОГРАММЫ N 2, ФОРМУЛИРОВКИ ОСНОВНЫХ ПРОБЛЕМ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N 2 направлена на долгосрочное и стратегическое развитие малого и среднего предпринимательства Владимирской области путем повышения доступности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 к финансовым источникам.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определяет цели, задачи, направления и формы финансовой поддержки малого и среднего предпринимательства, финансовое обеспечение и механизмы реализации предусмотренных подпрограммой мероприятий, показатели их результативности. Подпрограмма разработана в соответс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 xml:space="preserve">вии с Федеральным </w:t>
      </w:r>
      <w:hyperlink r:id="rId4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 xml:space="preserve">ства в Российской Федерации", </w:t>
      </w:r>
      <w:hyperlink r:id="rId4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экономика", </w:t>
      </w:r>
      <w:hyperlink r:id="rId5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Владимирской области от 07.10.2010 N 90-ОЗ "О развитии малого и среднего предпринимательства во Владимирской области", </w:t>
      </w:r>
      <w:hyperlink r:id="rId5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Губернатора Владимирской обла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ти от 02.06.2009 N 10 "Об утверждении Стратегии социально-экономического развития Владимирской области до 2030 года".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Основные проблемы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сферы реализации подпрограммы, прогноз развития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Низкая фондовооруженность является одной из ключевых проблем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мательства. Физический износ основных средств на малых и средних предприятиях составляет, по эк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пертным оценкам, более 60%, при этом доля малых предприятий в общем обороте предприятий и орг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низаций области составляет более 34%. Процентные ставки коммерческих банков затрудняют доступ предпринимателей к кредитным и лизинговым ресурсам на приобретение основных фондов, способс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вующих росту производительности и повышению конкурентоспособности предпринимательского се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тора экономики. Механизмы подпрограммы направлены на повышение доступности субъектов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 к банковскому капиталу, а также средств лизинговых компаний на реализацию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принимательских проектов путем снижения процентных ставок по кредитам и стоимости лизинговых услуг. Так предлагаемые механизмы финансовой поддержки за счет федерального и областного бюдж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тов, предусмотренные настоящей подпрограммой, способны обеспечить при соответствующем уровне финансирования привлечение инвестиций в основной капитал до 6,3 млрд. рублей ежегодно.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настоящее время во Владимирской области созданы и действуют в направлении финансовой поддержки субъектов малого и среднего бизнеса такие элементы инфраструктуры, как Микрофинанс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вая организация "Фонд содействия развитию малого и среднего предпринимательства во Владимирской области"; Гарантийный фонд Владимирской области; Фонд содействия развитию инвестиций в субъе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ты малого и среднего предпринимательства Владимирской области.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 xml:space="preserve">К основному инструментарию подпрограммы </w:t>
      </w:r>
      <w:hyperlink w:anchor="P82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успешно применяемому на территории Влад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мирской области, относится инструмент финансовой поддержки в виде субсидии: по договорам лизинга субъектов предпринимательства; субъектам малого и среднего предпринимательства, в том числе уч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стникам кластеров, связанных с приобретением оборудования в целях создания и (или) развития либо модернизации производства товаров (работ, услуг); на поддержку начинающих субъектов малого и среднего предпринимательства - гранты начинающим субъектам малого и среднего предпринимател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ства, в том числе инновационной сферы; на увеличение гарантийного фонда (фонда поручительств); малым инновационным компаниям; на предоставление займов субъектам предпринимательства; на п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пуляризацию предпринимательской деятельности; на развитие молодежного предпринимательства; на приобретение оборудования для создания центра прототипирования коллективного использования и обеспечение его деятельности; на софинансирование муниципальных программ в части реализации м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роприятий по развитию (содержанию) бизнес-инкубаторов; ГАУ ВО "Бизнес-инкубатор" для развития процессов бизнес-инкубирования, для создания и обеспечения деятельности регионального центра и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жиниринга для субъектов малого и среднего предпринимательства, на финансовое обеспечение выпо</w:t>
      </w:r>
      <w:r w:rsidRPr="001C1614">
        <w:rPr>
          <w:rFonts w:ascii="Times New Roman" w:hAnsi="Times New Roman" w:cs="Times New Roman"/>
          <w:sz w:val="24"/>
          <w:szCs w:val="24"/>
        </w:rPr>
        <w:t>л</w:t>
      </w:r>
      <w:r w:rsidRPr="001C1614">
        <w:rPr>
          <w:rFonts w:ascii="Times New Roman" w:hAnsi="Times New Roman" w:cs="Times New Roman"/>
          <w:sz w:val="24"/>
          <w:szCs w:val="24"/>
        </w:rPr>
        <w:t>нения государственного задания на оказание государственных услуг и иные цели, не связанные с ф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нансовым обеспечением выполнения государственного задания на оказание государственных услуг; на создание и обеспечение деятельности регионального центра поддержки субъектов малого и среднего предпринимательства; на поддержку субъектов малого и среднего предпринимательства в рамках ре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лизации муниципальных программ (подпрограмм) развития малого и среднего предпринимательства, в том числе монопрофильных муниципальных образований; на обеспечение деятельности центра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держки народных художественных промыслов; на обеспечение деятельности центра (агентства) коо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динации поддержки экспортно ориентированных субъектов малого и среднего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Основные проблемы малого и среднего предпринимательства, решаемые с помощью механизмов подпрограммы: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низкие темпы модернизационных и инновационных преобразований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высокая стоимость и сложность получения банковских кредитных ресурсов для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недостаток собственных финансовых ресурсов для развития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недостаток средств в муниципальных бюджетах на развитие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недостаточный уровень государственной поддержки экспортно ориентированных субъектов 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Вследствие обозначенных проблем развитие малого и среднего предпринимательства региона 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сит экстенсивный характер: эффективность ведения бизнеса малыми и средними предприятиями ниже практически в 10 раз по сравнению с предприятиями с иностранным капиталом, осуществляющими экономическую деятельность на территории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Итогом реализации подпрограммы станет: прирост количества субъектов малого и среднего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принимательства, осуществляющих деятельность на территории Владимирской области, и оборота 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дукции и услуг, производимых малыми предприятиями, в том числе микропредприятиями, и индивид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альными предпринимателями, увеличение производственного и экспортного потенциала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Абзацы двенадцатый - тринадцатый исключены с 1 сентября 2017 года. - </w:t>
      </w:r>
      <w:hyperlink r:id="rId52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страции Владимирской области от 01.09.2017 N 764.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824"/>
      <w:bookmarkEnd w:id="23"/>
      <w:r w:rsidRPr="001C1614">
        <w:rPr>
          <w:rFonts w:ascii="Times New Roman" w:hAnsi="Times New Roman" w:cs="Times New Roman"/>
          <w:sz w:val="24"/>
          <w:szCs w:val="24"/>
        </w:rPr>
        <w:t>Примечание &lt;*&gt;: инструменты региональной поддержки уточняются ежегодно в зависимости от приоритетов государственной поддержки малого и среднего предпринимательства, а также от потре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ности на региональном уровне.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Раздел II. ПРИОРИТЕТЫ ГОСУДАРСТВЕННОЙ ПОЛИТИКИ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СФЕРЕ РЕАЛИЗАЦИИ ПОДПРОГРАММЫ N 2, ЦЕЛИ, ЗАДАЧИ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ПОКАЗАТЕЛИ (ИНДИКАТОРЫ) ИХ ДОСТИЖЕНИЯ; ОСНОВНЫЕ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 N 2,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СРОКИ И ЭТАПЫ РЕАЛИЗАЦИИ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Настоящая подпрограмма в сфере финансовой поддержки малого и среднего предпринимательства Владимирской области является частью государственной социально-экономической политики Росси</w:t>
      </w:r>
      <w:r w:rsidRPr="001C1614">
        <w:rPr>
          <w:rFonts w:ascii="Times New Roman" w:hAnsi="Times New Roman" w:cs="Times New Roman"/>
          <w:sz w:val="24"/>
          <w:szCs w:val="24"/>
        </w:rPr>
        <w:t>й</w:t>
      </w:r>
      <w:r w:rsidRPr="001C1614">
        <w:rPr>
          <w:rFonts w:ascii="Times New Roman" w:hAnsi="Times New Roman" w:cs="Times New Roman"/>
          <w:sz w:val="24"/>
          <w:szCs w:val="24"/>
        </w:rPr>
        <w:t>ской Федерации и представляет собой комплекс мер, направленных на реализацию целей, установле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ных Федеральным </w:t>
      </w:r>
      <w:hyperlink r:id="rId5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ва в Российской Федерации" и иными нормативными правовыми актами Российской Федерации.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Цели и задачи подпрограммы соответствуют </w:t>
      </w:r>
      <w:hyperlink r:id="rId5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Исходя из этого целями подпрограммы являются: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инновационной активности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инвестиционной активности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вовлечение молодежи в предпринимательскую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повышение конкурентоспособности субъектов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оказание содействия активизации внешнеэкономической деятельности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Достижение поставленных целей предполагается путем решения следующих основных задач: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разработка и реализация мер по формированию благоприятной инвестиционной среды;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модернизации технологических процессов и росту фондовооруженности суб</w:t>
      </w:r>
      <w:r w:rsidRPr="001C1614">
        <w:rPr>
          <w:rFonts w:ascii="Times New Roman" w:hAnsi="Times New Roman" w:cs="Times New Roman"/>
          <w:sz w:val="24"/>
          <w:szCs w:val="24"/>
        </w:rPr>
        <w:t>ъ</w:t>
      </w:r>
      <w:r w:rsidRPr="001C1614">
        <w:rPr>
          <w:rFonts w:ascii="Times New Roman" w:hAnsi="Times New Roman" w:cs="Times New Roman"/>
          <w:sz w:val="24"/>
          <w:szCs w:val="24"/>
        </w:rPr>
        <w:t>ектов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развитию инновационного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 по содействию вовлечению молодежи в предпринимательскую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поддержку малого и среднего предпринимательства на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ципальном уровне;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создание информационной среды внешнеэкономической де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тельности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реализация мер, направленных на поддержку экспортно ориентированных субъектов малого и среднего предпринимательства.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Принимая во внимание необходимость развития и поддержки высокоэффективных и конкурент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способных субъектов малого и среднего предпринимательства, необходимо смещение государственной поддержки в сторону субъектов малого и среднего предпринимательства, осуществляющих: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инновационную деятельность;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выпуск продукции производственно-технического назначения и товаров народного потребления, развитие промыслов;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производство и переработку сельскохозяйственной продукции;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деревообработку, строительство и производство строительных материалов;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предоставление бытовых, транспортных услуг населению;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развитие общедоступной сети общественного питания и торговли в сельских районах;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обслуживание жилищного фонда и объектов коммунального хозяйства.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Особое внимание необходимо уделить молодежной составляющей предпринимательского сектора экономики.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Значения показателей и ожидаемых конечных результатов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Основными показателями реализации подпрограммы являются: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(включая индивидуальных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принимателей) в расчете на 1 тыс. человек населения Владимирской области - 41 ед.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среднесписочной численности работников (без внешних совместителей), занятых на микр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предприятиях, малых и средних предприятиях и у индивидуальных предпринимателей, в общей чи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ленности занятого населения - 28,9%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ную поддержку </w:t>
      </w:r>
      <w:hyperlink w:anchor="P86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- 2478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ежегодный прирост среднесписочной численности работников (без внешних совместителей), 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нятых у субъектов малого и среднего предпринимательства, получивших государственную поддержку </w:t>
      </w:r>
      <w:hyperlink w:anchor="P86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- 1,2%;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количество субъектов малого и среднего предпринимательства, получивших государственную поддержку </w:t>
      </w:r>
      <w:hyperlink w:anchor="P86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- 6901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оборота субъектов малого и среднего предпринимательства, получивших государс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 xml:space="preserve">венную поддержку, в постоянных ценах по отношению к показателю 2014 года </w:t>
      </w:r>
      <w:hyperlink w:anchor="P86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- 134%;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обрабатывающей промышленности в обороте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тельства (без учета индивидуальных предпринимателей), получивших государственную поддержку </w:t>
      </w:r>
      <w:hyperlink w:anchor="P86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- 14,4%.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869"/>
      <w:bookmarkEnd w:id="24"/>
      <w:r w:rsidRPr="001C1614">
        <w:rPr>
          <w:rFonts w:ascii="Times New Roman" w:hAnsi="Times New Roman" w:cs="Times New Roman"/>
          <w:sz w:val="24"/>
          <w:szCs w:val="24"/>
        </w:rPr>
        <w:t>&lt;*&gt; Примечание: значения показателей ежегодно уточняются в соответствии с соглашениями м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жду Минэкономразвития РФ и администрацией Владимирской области.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развитие механизмов финансовой поддержки субъе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тов предпринимательской сферы экономики, в частности, на оснащение и переоснащение предприятий позволит: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повысить рост инновационной активности в сфере малого и среднего бизнеса;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обеспечить интенсивное технологическое обновление массовых производств на базе новых те</w:t>
      </w:r>
      <w:r w:rsidRPr="001C1614">
        <w:rPr>
          <w:rFonts w:ascii="Times New Roman" w:hAnsi="Times New Roman" w:cs="Times New Roman"/>
          <w:sz w:val="24"/>
          <w:szCs w:val="24"/>
        </w:rPr>
        <w:t>х</w:t>
      </w:r>
      <w:r w:rsidRPr="001C1614">
        <w:rPr>
          <w:rFonts w:ascii="Times New Roman" w:hAnsi="Times New Roman" w:cs="Times New Roman"/>
          <w:sz w:val="24"/>
          <w:szCs w:val="24"/>
        </w:rPr>
        <w:t>нологий;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увеличить уровень налоговых поступлений в бюджеты всех уровней.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Сроки реализации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Общий срок реализации подпрограммы рассчитан на период 2014 - 2020 годов без деления на эт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пы.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III. ОБОБЩЕННАЯ ХАРАКТЕРИСТИКА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ОСНОВНЫХ МЕРОПРИЯТИЙ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рамках подпрограммы будут реализованы механизмы финансовой поддержки.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Оказание прямой финансовой поддержки субъектов малого и среднего предпринимательства пл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нируется через реализацию следующих мероприятий </w:t>
      </w:r>
      <w:hyperlink w:anchor="P90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безвозмездное субсидирование части затрат субъектов малого и среднего предпринимательства, связанных с уплатой первого взноса (аванса) по договору лизинга оборудования в целях создания и (или) развития либо модернизации производства товаров (работ, услуг);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безвозмездное субсидирование части затрат субъектов малого и среднего предпринимательства, в том числе участникам кластеров,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поддержка начинающих субъектов малого и среднего предпринимательства - гранты начина</w:t>
      </w:r>
      <w:r w:rsidRPr="001C1614">
        <w:rPr>
          <w:rFonts w:ascii="Times New Roman" w:hAnsi="Times New Roman" w:cs="Times New Roman"/>
          <w:sz w:val="24"/>
          <w:szCs w:val="24"/>
        </w:rPr>
        <w:t>ю</w:t>
      </w:r>
      <w:r w:rsidRPr="001C1614">
        <w:rPr>
          <w:rFonts w:ascii="Times New Roman" w:hAnsi="Times New Roman" w:cs="Times New Roman"/>
          <w:sz w:val="24"/>
          <w:szCs w:val="24"/>
        </w:rPr>
        <w:t>щим субъектам малого и среднего предпринимательства, в т.ч. инновационной сферы;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поддержка начинающих малых инновационных компаний - гранты на создание инновационной компании.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Кроме того, опосредованная финансовая поддержка осуществляется при реализации следующих мероприятий подпрограммы: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субсидирование части затрат управляющих компаний, связанных с развитием частных промы</w:t>
      </w:r>
      <w:r w:rsidRPr="001C1614">
        <w:rPr>
          <w:rFonts w:ascii="Times New Roman" w:hAnsi="Times New Roman" w:cs="Times New Roman"/>
          <w:sz w:val="24"/>
          <w:szCs w:val="24"/>
        </w:rPr>
        <w:t>ш</w:t>
      </w:r>
      <w:r w:rsidRPr="001C1614">
        <w:rPr>
          <w:rFonts w:ascii="Times New Roman" w:hAnsi="Times New Roman" w:cs="Times New Roman"/>
          <w:sz w:val="24"/>
          <w:szCs w:val="24"/>
        </w:rPr>
        <w:t>ленных (индустриальных) парков;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безвозмездная субсидия МКК ФСРМСП (на предоставление займов субъектам малого и среднего предпринимательства);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безвозмездная субсидия Гарантийному фонду Владимирской области (на увеличение гаранти</w:t>
      </w:r>
      <w:r w:rsidRPr="001C1614">
        <w:rPr>
          <w:rFonts w:ascii="Times New Roman" w:hAnsi="Times New Roman" w:cs="Times New Roman"/>
          <w:sz w:val="24"/>
          <w:szCs w:val="24"/>
        </w:rPr>
        <w:t>й</w:t>
      </w:r>
      <w:r w:rsidRPr="001C1614">
        <w:rPr>
          <w:rFonts w:ascii="Times New Roman" w:hAnsi="Times New Roman" w:cs="Times New Roman"/>
          <w:sz w:val="24"/>
          <w:szCs w:val="24"/>
        </w:rPr>
        <w:t>ного фонда (фонда поручительств));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содействие развитию молодежного предпринимательства - популяризация, вовлечение, повыш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ние предпринимательских компетенций, сопровождение и поддержка молодых предпринимателей;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для развития процессов бизнес-инкубирования;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популяризация предпринимательской деятельности (проведение областных смотров-конкурсов предприятий малого и среднего бизнеса; проведение семинаров, тренингов, "круглых столов", конф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ренций, деловых миссий для субъектов предпринимательства; подготовка и размещение в средствах массовой информации информационно-рекламных и аналитических материалов, консультирование субъектов предпринимательства, в том числе посредством создания и организации работы "обществе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приемных" Уполномоченных по защите прав предпринимателей);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на финансовое обеспечение выполнения государственного задания на оказание услуг в соответствии с перечнем, утвержденным ДРПТСУ;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ГАУ ВО "Бизнес-инкубатор" на иные цели, не связанные с финансовым обеспечением выполнения государственного задания на оказание государственных услуг;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и обеспечение деятельности центра прототипирования коллективного использования;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и обеспечение деятельности регионального центра инжиниринга для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ФСРМСП ВО на популяризацию предпринимательской деятельности;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софинансирование муниципальных программ в части реализации мероприятий по развитию (с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держанию) бизнес-инкубаторов;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создание и обеспечение деятельности регионального центра поддержки субъектов малого и сре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поддержка субъектов малого и среднего предпринимательства в рамках реализации муниципал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ных программ (подпрограмм) развития малого и среднего предпринимательства, в том числе монопр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фильных муниципальных образований;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обеспечение деятельности центра поддержки народных художественных промыслов;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обеспечение деятельности центра (агентства) координации поддержки экспортно ориентирова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субъектов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оказание ФРИМСП ВО лизинговых услуг субъектам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субсидия микрокредитной компании "Фонд содействия развитию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 во Владимирской области" на финансовое обеспечение деятельности по предоставлению займов хозяйствующим субъектам малого и среднего предпринимательства в сфере промышленности.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08"/>
      <w:bookmarkEnd w:id="25"/>
      <w:r w:rsidRPr="001C1614">
        <w:rPr>
          <w:rFonts w:ascii="Times New Roman" w:hAnsi="Times New Roman" w:cs="Times New Roman"/>
          <w:sz w:val="24"/>
          <w:szCs w:val="24"/>
        </w:rPr>
        <w:t>Примечание &lt;*&gt;: основные мероприятия подлежат ежегодному уточнению в рамках действующ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 федерального законодательства в соответствии с нормативными правовыми актами Минэкономра</w:t>
      </w: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</w:rPr>
        <w:t>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IV. РЕСУРСНОЕ ОБЕСПЕЧЕНИЕ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муниципальных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жетов, внебюджетных источников и составляет 5487328,1 тыс. руб., в том числе &lt;*&gt;: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федерального бюджета - 892473,6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областного бюджета - 644283,4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средства муниципальных бюджетов - 3220,8 тыс. руб.;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внебюджетные источники - 3947350,3 тыс. руб.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Софинансирование подпрограммы из федерального бюджета осуществляется в соотношении: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- 80:20 (80% - федеральный бюджет, 20% - областной бюджет)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- 95:5 (95% - федеральный бюджет, 5% - областной бюджет) в 2015, 2016 годах;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- 85:15 (85% - федеральный бюджет, 15% - областной бюджет) в 2017 - 2020 годах.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V. ПРОГНОЗ КОНЕЧНЫХ РЕЗУЛЬТАТОВ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подпрограммы позволит содействовать росту инновационной активности в сфере предпринимательства, обеспечить интенсивное технологическое обновление массовых производств на базе новых технологий; увеличить количество субъектов малого и среднего предпринимательства и, как следствие, увеличить уровень налоговых поступлений в бюджеты всех уровней и вклад в социально-экономическое развитие региона.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 итогам реализации подпрограммы ожидается достижение следующих показателей: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 (включая индивидуальных пре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принимателей) в расчете на 1 тыс. человек населения Владимирской области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- 41 ед.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- доля среднесписочной численности работников (без внешних совместителей), занятых на микр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предприятиях, малых и средних предприятиях и у индивидуальных предпринимателей, в общей чи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 xml:space="preserve">ленности занятого населения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- 28,9% в 2014 году;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ную поддержку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- 2478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ежегодный прирост среднесписочной численности работников (без внешних совместителей), 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нятых у субъектов малого и среднего предпринимательства, получивших государственную поддержку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- 1,2%;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количество субъектов малого и среднего предпринимательства, получивших государственную поддержку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- 6901 ед.;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оборота субъектов малого и среднего предпринимательства, получивших государс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 xml:space="preserve">венную поддержку, в постоянных ценах по отношению к показателю 2014 года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- 134%;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обрабатывающей промышленности в обороте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 xml:space="preserve">тельства (без учета индивидуальных предпринимателей), получивших государственную поддержку </w:t>
      </w:r>
      <w:hyperlink w:anchor="P93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- 14,4%.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34"/>
      <w:bookmarkEnd w:id="26"/>
      <w:r w:rsidRPr="001C1614">
        <w:rPr>
          <w:rFonts w:ascii="Times New Roman" w:hAnsi="Times New Roman" w:cs="Times New Roman"/>
          <w:sz w:val="24"/>
          <w:szCs w:val="24"/>
        </w:rPr>
        <w:t>Примечание &lt;*&gt;: основные мероприятия подлежат ежегодному уточнению в рамках действующ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 федерального законодательства в соответствии с нормативными правовыми актами Минэкономра</w:t>
      </w: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</w:rPr>
        <w:t>вития РФ.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подпрограммы с расшифровкой плановых значений по годам ее реализации представлен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VI. ПОРЯДОК И МЕТОДИКА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ОЦЕНКИ ЭФФЕКТИВНОСТИ ПОДПРОГРАММЫ N 2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1)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значений, приведенных в </w:t>
      </w:r>
      <w:hyperlink w:anchor="P101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программе,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 подпрограммы;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З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 (для индикаторов (показателей), желаемой тенденцией развития которых явл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ется снижение значений).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&lt;*&gt; методика Минэкономразвития РФ;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2) оценки степени соответствия запланированному уровню затрат и эффективности использования средств федерального, областного бюджета и иных источников ресурсного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обеспечения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подпрограммы путем сопоставления фактических и плановых объемов финансирования подпрограммы, представле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в приложении N 3, из всех источников ресурсного обеспечения в целом (федеральный бюджет, бюджет субъекта Российской Федерации, внебюджетные источники) по формуле: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/ 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основных мероприятий подпрограммы;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программы;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подпрограммы на соответствующий отчетный период;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3) оценки степени реализации мероприятий подпрограммы (достижения ожидаемых непосредс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венных результатов их реализации) на основе сопоставления ожидаемых и фактически полученных н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посредственных результатов реализации основных мероприятий подпрограммы по годам на основе ежегодных планов реализации подпрограммы.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До начала очередного года реализации ответственный исполнитель по каждому показателю (инд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катору) подпрограммы определяет интервалы значений показателя (индикатора), при которых реализ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ция мероприятий характеризуется: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высоким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удовлетворительным уровнем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неудовлетворительным уровнем эффективности.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подпрограммы к высокому уровню эффективности нижняя граница интерв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ла значений показателя (индикатора) определяется значением, соответствующим 95% планового пр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роста показателя (индикатора)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Для целей отнесения подпрограммы к удовлетворительному уровню эффективности нижняя гр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ница интервала значений показателя не может быть ниже, чем значение, соответствующее 75% план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вому приросту значения показателя на соответствующий год.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ответственным исполнителем еж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годно до 1 марта года, следующего за отчетным.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считается реализуемой с высоким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95% и более показателей подпрограммы соответствуют установленным интервалам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подпрограммы составил не менее 90%;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менее 95%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Подпрограмма считается реализуемой с удовлетворительным уровнем эффективности, если: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значения 80% и более показателей подпрограммы соответствуют установленным интервалам значений для целей отнесения к высокому уровню эффективности;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подпрограммы (Уф) составил не менее 70%;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не менее 80% мероприятий, запланированных на отчетный год, выполнены в полном объеме.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Если реализация подпрограммы не отвечает приведенным выше критериям, уровень эффективн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lastRenderedPageBreak/>
        <w:t>сти ее реализации признается неудовлетворительным.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VII. АНАЛИЗ РИСКОВ РЕАЛИЗАЦИИ ПОДПРОГРАММЫ N 2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ОПИСАНИЕ МЕР УПРАВЛЕНИЯ РИСКАМИ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Реализация подпрограммы подвержена влиянию следующих групп рисков и негативных факторов.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1. Рост конкуренции на мировых рынках высокотехнологичной продукции,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государственной программы, направленных на стимулирование внедрения инноваций в экономику 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гиона.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 учетом сложившейся относительно низкой доли России на мировом рынке высокотехнологи</w:t>
      </w:r>
      <w:r w:rsidRPr="001C1614">
        <w:rPr>
          <w:rFonts w:ascii="Times New Roman" w:hAnsi="Times New Roman" w:cs="Times New Roman"/>
          <w:sz w:val="24"/>
          <w:szCs w:val="24"/>
        </w:rPr>
        <w:t>ч</w:t>
      </w:r>
      <w:r w:rsidRPr="001C1614">
        <w:rPr>
          <w:rFonts w:ascii="Times New Roman" w:hAnsi="Times New Roman" w:cs="Times New Roman"/>
          <w:sz w:val="24"/>
          <w:szCs w:val="24"/>
        </w:rPr>
        <w:t>ной продукции данный риск является значительным, однако он может быть снижен на основе реализ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ции мероприятий Программы, направленных на формирование благоприятной инвестиционной среды.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Важным фактором снижения данного риска является отбор приоритетных, наиболее перспекти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>ных направлений инноваций для государственной поддержки и стимулирования их внедрения, выявл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ние рыночных ниш, в которых отечественная высокотехнологичная продукция может успешно конк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рировать с наиболее развитыми аналогами, производимыми в зарубежных странах.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2. Сохраняющаяся высокая зависимость показателей социально-экономического развития экон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мики региона от мировых цен на энергоносители и другие сырьевые товары, динамика которых по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вержена влиянию не только фундаментальных, но и спекулятивных факторов и не может быть точно спрогнозирована.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Минимизация влияния данного риска возможна на основе: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обеспечения приоритетной реализации направлений подпрограммы, связанных со стимулиров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нием модернизации традиционных производств;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совершенствования механизмов осуществления государственных инвестиций в сферу малого и среднего предпринимательства;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принятия мер, упреждающих возникновение кризисных явлений в экономике региона.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Раздел VIII. ПРОГНОЗ СВОДНЫХ ПОКАЗАТЕЛЕЙ ГОСУДАРСТВЕННЫХ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ЗАДАНИЙ ПО ЭТАПАМ РЕАЛИЗАЦИИ ПОДПРОГРАММЫ N 2 (ПРИ ОКАЗАНИИ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(РАБОТ) В РАМКАХ ПОДПРОГРАММЫ N 2)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реализации подпрограммы принимает участие ГАУ ВО "Бизнес-инкубатор".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ГАУ ВО "Бизнес-инкубатор" участвует в оказании государственных услуг в соответствии с ведо</w:t>
      </w:r>
      <w:r w:rsidRPr="001C1614">
        <w:rPr>
          <w:rFonts w:ascii="Times New Roman" w:hAnsi="Times New Roman" w:cs="Times New Roman"/>
          <w:sz w:val="24"/>
          <w:szCs w:val="24"/>
        </w:rPr>
        <w:t>м</w:t>
      </w:r>
      <w:r w:rsidRPr="001C1614">
        <w:rPr>
          <w:rFonts w:ascii="Times New Roman" w:hAnsi="Times New Roman" w:cs="Times New Roman"/>
          <w:sz w:val="24"/>
          <w:szCs w:val="24"/>
        </w:rPr>
        <w:t>ственным перечнем государственных услуг, утвержденным ДРПТСУ.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hyperlink w:anchor="P726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прогнозе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сводных показателей государственных заданий на оказание 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ных услуг ГАУ ВО "Бизнес-инкубатор" в рамках государственной программы представлена в прилож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нии N 4 к государственной программе.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rPr>
          <w:rFonts w:ascii="Times New Roman" w:hAnsi="Times New Roman"/>
          <w:sz w:val="24"/>
          <w:szCs w:val="24"/>
        </w:rPr>
        <w:sectPr w:rsidR="001C1614" w:rsidRPr="001C1614" w:rsidSect="001C161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1614" w:rsidRPr="001C1614" w:rsidRDefault="001C1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13"/>
      <w:bookmarkEnd w:id="27"/>
      <w:r w:rsidRPr="001C1614">
        <w:rPr>
          <w:rFonts w:ascii="Times New Roman" w:hAnsi="Times New Roman" w:cs="Times New Roman"/>
          <w:sz w:val="24"/>
          <w:szCs w:val="24"/>
        </w:rPr>
        <w:t>СВЕДЕНИЯ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 ИНДИКАТОРАХ И ПОКАЗАТЕЛЯХ ГОСУДАРСТВЕННОЙ ПРОГРАММЫ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 НА 2014 - 2020 ГОДЫ",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 И ИХ ЗНАЧЕНИЯХ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851"/>
        <w:gridCol w:w="964"/>
        <w:gridCol w:w="964"/>
        <w:gridCol w:w="1048"/>
        <w:gridCol w:w="993"/>
        <w:gridCol w:w="1134"/>
        <w:gridCol w:w="992"/>
        <w:gridCol w:w="992"/>
        <w:gridCol w:w="1276"/>
      </w:tblGrid>
      <w:tr w:rsidR="001C1614" w:rsidRPr="009424A4" w:rsidTr="00D74B43">
        <w:tc>
          <w:tcPr>
            <w:tcW w:w="624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3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851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8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C1614" w:rsidRPr="009424A4" w:rsidTr="00D74B43">
        <w:tc>
          <w:tcPr>
            <w:tcW w:w="62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вый год (о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первый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второй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заверша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щий год 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614" w:rsidRPr="009424A4" w:rsidTr="00D74B43">
        <w:tc>
          <w:tcPr>
            <w:tcW w:w="15621" w:type="dxa"/>
            <w:gridSpan w:val="11"/>
          </w:tcPr>
          <w:p w:rsidR="001C1614" w:rsidRPr="001C1614" w:rsidRDefault="001C16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"Развитие малого и среднего предпринимательства во Владимирской области на 2014 - 2020 годы"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в постоянных ценах по отношению к показ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телю 2014 года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в постоянных 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экспорта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 в общем объеме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области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индивидуальных предпринимат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 в расчете на 1 тыс. человек насел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направляемая на реализацию меропри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 в сфере развития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в монопрофильных муниципальных образ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ваниях в общем объеме финансового обеспечения 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ударственной поддержки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 за счет средств федерального бю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коэффициент "рождаемости"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(количество созда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в отчетном периоде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 на 1 тыс. действующих на дату окончания отчетного пери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 малых и средних предприятий)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логодичного размещения и мобильных торговых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в расчете на 10 тыс. человек 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1C1614" w:rsidRPr="009424A4" w:rsidTr="00D74B43">
        <w:tc>
          <w:tcPr>
            <w:tcW w:w="15621" w:type="dxa"/>
            <w:gridSpan w:val="11"/>
          </w:tcPr>
          <w:p w:rsidR="001C1614" w:rsidRPr="001C1614" w:rsidRDefault="001C16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региональной инфраструктуры поддержки малого и среднего предпринимательства"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тельства, получивших поддержку через объекты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15621" w:type="dxa"/>
            <w:gridSpan w:val="11"/>
          </w:tcPr>
          <w:p w:rsidR="001C1614" w:rsidRPr="001C1614" w:rsidRDefault="001C16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"Финансовая поддержка малого и среднего предпринимательства"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индивидуальных предпринимат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 в расчете на 1 тыс. человек населения Владими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индивидуал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получившими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венную поддержку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финансовом году из фед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рального бюджета на реализацию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получивших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поддержку, направленных на приобретение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216000,0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110624,0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получивших государственную поддержку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венную поддержку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зателю 2014 года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держку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предпринимательства к совокупн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му размеру средств микрофинансовой организации, сформированному за счет су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сидий,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микрозаймов субъектам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14724,94737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92000,0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кредитов субъектам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под 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рантии (поручительства) гарантийной организации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гарантийного фонда, сформир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ванному за счет субсидий, предоставленных из бюдж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всех уровней, а также доходов от операционной и финансовой деятел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гарантий и (или) поручительств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11892,966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действующих поруч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тельств к гарантийному капиталу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максимальный лимит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ручительства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размещенных в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нес-инкубаторе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воспользовавшихся услугами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нес-инкубатора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 "круглых столов", сем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наров и тренингов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совокупная выручка субъектов малого и среднего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ва - резидентов бизнес-инкубатора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но), вовлеченных в реализацию мероприятия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но), прошедших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созданных лицами в возрасте до 30 лет (включительно) из числа лиц, прошедших обуч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там малого и среднего предпринимательства инжиниринговым центром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приятий для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(или) монопр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фильных муниципальных образований,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государственную поддержку, в общем количестве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образований и (или) монопрофильных мун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на территории субъекта Российской Федерации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субъектами малого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при содействии центра (агентства) координации поддержки экспортно орие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договоров на поставку товаров, 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за пределы территории Росси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hyperlink w:anchor="P1443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614" w:rsidRPr="009424A4" w:rsidTr="00D74B43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 ориентированных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43"/>
      <w:bookmarkEnd w:id="28"/>
      <w:r w:rsidRPr="001C1614">
        <w:rPr>
          <w:rFonts w:ascii="Times New Roman" w:hAnsi="Times New Roman" w:cs="Times New Roman"/>
          <w:sz w:val="24"/>
          <w:szCs w:val="24"/>
        </w:rPr>
        <w:t>Примечание: &lt;*&gt; значения показателей ежегодно уточняются в соответствии с соглашениями между Минэкономразвития РФ и администрацией Владимирской области.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457"/>
      <w:bookmarkEnd w:id="29"/>
      <w:r w:rsidRPr="001C1614">
        <w:rPr>
          <w:rFonts w:ascii="Times New Roman" w:hAnsi="Times New Roman" w:cs="Times New Roman"/>
          <w:sz w:val="24"/>
          <w:szCs w:val="24"/>
        </w:rPr>
        <w:t>ПЕРЕЧЕНЬ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ОСНОВНЫХ МЕРОПРИЯТИЙ ГОСУДАРСТВЕННОЙ ПРОГРАММЫ "РАЗВИТИЕ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ВО ВЛАДИМИРСКОЙ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ОБЛАСТИ НА 2014 - 2020 ГОДЫ", ПОДПРОГРАММ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7"/>
        <w:gridCol w:w="993"/>
        <w:gridCol w:w="850"/>
        <w:gridCol w:w="851"/>
        <w:gridCol w:w="5670"/>
        <w:gridCol w:w="2835"/>
      </w:tblGrid>
      <w:tr w:rsidR="001C1614" w:rsidRPr="009424A4" w:rsidTr="00D74B43">
        <w:tc>
          <w:tcPr>
            <w:tcW w:w="567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7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993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венный испо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 по годам реализ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зателями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венной программы (подпрогра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</w:tr>
      <w:tr w:rsidR="001C1614" w:rsidRPr="009424A4" w:rsidTr="00D74B43">
        <w:tc>
          <w:tcPr>
            <w:tcW w:w="567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 реал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670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614" w:rsidRPr="009424A4" w:rsidTr="00D74B43">
        <w:tc>
          <w:tcPr>
            <w:tcW w:w="15763" w:type="dxa"/>
            <w:gridSpan w:val="7"/>
          </w:tcPr>
          <w:p w:rsidR="001C1614" w:rsidRPr="001C1614" w:rsidRDefault="001C161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государственной программы Владимирской области "Развитие малого и среднего предпринимательства во Владимирской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 на 2014 - 2020 годы"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6" w:type="dxa"/>
            <w:gridSpan w:val="6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1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региональной инфраструктуры поддержки малого и среднего предпринимательства"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Строительство бизнес-инкубаторов, технопа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ков, индустриальных парков (государственных, частных), логист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ческих центров, кластеров, агропр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мышленных парков и иных пред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смотренных федеральным законод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тельством объектов инфраструкт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поддержку через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екты инфраструктуры: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год: 10; 2015 год: 10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осуществляющих деятел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ласти, - от 3,1% до 4,7% ежегодно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6" w:type="dxa"/>
            <w:gridSpan w:val="6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"Финансовая поддержка малого и среднего предпринимательства"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Безвозмездное субсид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рование части затрат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ва, связанных с уплатой первого взноса (аванса) по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лизинга оборудования в 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лях создания и (или) развития 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 модернизации производства 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варов (работ, услуг)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среднесписочной численности работн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нансовом году из 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направленных на прио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ретение оборуд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вания, - 90000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нансовом году из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направленных на прио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ретение оборуд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вания, - 41150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</w:tc>
        <w:tc>
          <w:tcPr>
            <w:tcW w:w="2835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экспо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Безвозмездное субсид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рование части затрат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ва, в том числе участн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кам кластеров, связанных с приобретением обор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дования в целях создания и (или) развития либо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дернизации производства товаров (работ,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- 135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- 13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нансовом году из 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Размер собственных средств субъектов малого и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направленных на прио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ретение оборуд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вания, - 126000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- 13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нансовом году из 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направленных на прио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ретение оборуд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вания, - 69474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- 8 ед.</w:t>
            </w:r>
          </w:p>
        </w:tc>
        <w:tc>
          <w:tcPr>
            <w:tcW w:w="283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гранты нач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нающим субъектам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в т.ч. иннов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сферы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- 88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- 174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- 94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предоставленной в текущем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нансовом году из 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- 20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 (включая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"рождаемости"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объектов круглог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дичного размещения и мобильных торговых объектов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упра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ляющих компаний, связанных с 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витием частных промышленных (и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дустр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альных) парков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объектов круглог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дичного размещения и мобильных торговых объектов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Безвозмездная субсидия МКК ФСРМСП (на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доставление займов субъектам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- 23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деятельности - 70%.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микрозаймов субъектам малого и среднего предпринимательства - 23000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деятельности - 70%.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микрозаймов субъектам малого и среднего предпринимательства - 14724,94737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- 100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- 6,7%.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деятельности - 70%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- 80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- 15%.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деятельности - 70%.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- 95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- 24%.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деятельности - 70%.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- 105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- 100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субъектов малого и среднего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- 34%.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- 14,4%.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микрозаймов субъектам малого и среднего предпринимательства к совоку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размеру средств микрофинансовой организации, сформированному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дий, предоставленных из бюджетов всех уровней, а также доходов от опер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ционной и финансовой деятельности - 70%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Безвозмездная субсидия Гарантийн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му фонду Владимирской области (на увеличение гарантийного фонда (фонда поручительств))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- 20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объема выданных кредитов субъектам малого и среднего предпринимательства под 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рантии (поручительства) гарантийной организации к сов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купному размеру средств гарантийного фонда, сфо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мированному за счет субсидий, предоставленных из бюджетов всех уровней, а также доходов от операц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онной и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нансовой деятельности - 200%.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гарантий и (или) поручительств субъектам малого и среднего предпринимательства - 11892,966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действующих поруч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 к гара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тийному капиталу - 150%.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Максимальный лимит поручител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- 25 млн.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гарантий и (или) поручительств субъектам малого и среднего предпринимательства - 270000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действующих поруч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 к гара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тийному капиталу - 150%.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Максимальный лимит поручител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- 25 млн.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гарантий и (или) поручительств субъектам малого и среднего предпринимательства - 270000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действующих поруч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 к гара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тийному капиталу - 150%.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Максимальный лимит поручител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- 25 млн.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Объем выданных гарантий и (или) поручительств субъектам малого и среднего предпринимательства - 270000 тыс.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объема действующих поруч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 к гара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тийному капиталу - 150%.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Максимальный лимит поручител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- 25 млн. руб.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Объем выданных гарантий и (или) поручительств субъектам малого и среднего предпринимательства - 270000 тыс. руб.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 - популяриз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ция, вовлечение, повышение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принимательских компетенций, 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провождение и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держка молодых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- 110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- 40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тельно), вовлече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в реализацию мероприятия, - 1500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возрасте до 30 лет (включ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тельно), проше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 обучение, - 400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лицами в возрасте до 30 лет (включител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но) из числа лиц, прошедших обучение, - 53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2.8.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малых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новационных компаний - гранты на создание инновационной компании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среднего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2.9.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Субсидия ГАУ ВО "Би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нес-инкубатор" для 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вития процессов бизнес-инкубирования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бочих мест (включая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размеще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в бизнес-инкубаторе, - 15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воспольз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вавшихся услугами бизнес-инкубатора, - 465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приятий для субъектов малого предпринимательства, в том числе "круглых столов", семинаров и тренингов, - 22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Совокупная выручка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- резидентов бизнес-инкубатора - 100000 тыс. руб.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2.10.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Популяризация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принимательской де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тельности (проведение областных смотров-конкурсов предприятий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неса, проведение семинаров, тренингов, "круглых ст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лов", конфере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ций, деловых миссий для субъектов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тельства, подготовка и размещение в средствах массовой информации информацио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но-рекламных и аналитических 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риалов, консультирование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МСП, в том числе посредством со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дания и организации работы "общ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ственных приемных" Уполномоче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по защите прав предпринимат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- 50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2.11.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Субсидия ГАУ ВО "Би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инкубатор" на финансовое обеспеч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 выполнения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венного задания на оказание услуг в соотве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ствии с перечнем, утвержденным ДРПТ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Информация о прогнозе сводных показателей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дарственных заданий на оказание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ГАУ ВО "Бизнес-инкубатор" в рамках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представлена в </w:t>
            </w:r>
            <w:hyperlink w:anchor="P7261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N 4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ной программе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среднего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2.12.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Субсидия ГАУ ВО "Би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нес-инкубатор" на иные цели, не связа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ные с финансовым обеспечением 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полнения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венного задания на 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зание государственных услуг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2.13.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Создание центра прот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типирования коллекти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ного пользования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- 11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2.14.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центра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жиниринга для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(включая индивидуальных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 в расчете на 1 тыс. человек населения Влад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мирской области - 41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совместителей), занятых на микропредпри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тиях, малых и средних предприятиях и у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в общей численности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нятого населения - 28,9%.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- 32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- 20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2.15.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Субсидия ФСРМСП ВО на популяр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зацию предпринимательской де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2014 год: повышение положительного имиджа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2.16. Соф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нансирование муниципальных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 в части реализации меропри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 по развитию (содержанию)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нес-инкубаторов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приросту количества субъектов малого и среднего предпринимательства, осуществляющих деятельность на территории области, - от 3,1% до 4,7% ежегодно.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органов исполнительной власти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управления на создание новых объектов инфраструктуры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держки субъектов МСП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2.17.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реги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нального це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тра инжиниринга для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 субъектам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инжинири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говым центром, - 179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 субъектам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инжинири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говым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центром, - 185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- 6,7%.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казателю 2014 года - 15%.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- 24%.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ку, - 97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- 34%.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лучивших государственную поддержку, - 14,4%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2.18.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прототипирования коллективного пользования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2.19.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центра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держки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- 540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 для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- 2000 ед.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2.20.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реги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нального центра поддержки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- 540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 для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- 2220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- 71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- 541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- 6,7%.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- 15%.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- 24%.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- 950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- 34%.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лучивших государственную поддержку, - 14,4%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2.21.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в 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ках реализации муниципальных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грамм (подпрограмм) развития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 числе монопрофильных муниц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(или) монопр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фильных муниципальных образований, получи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 государственную поддержку, в общем количестве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и (или) мон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профильных муниципальных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разований на территории субъекта Российской Федерации - 57%.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дии, предо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тавленной в текущем финансовом году из федерального бюджета на реализацию мероприятия, - 100%.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- 14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- 6,7%.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- 15%.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- 24%.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- 34%.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лучивших государственную поддержку, - 14,4%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средств, направляемой на реализ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цию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приятий в сфере развития малого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в монопрофильных мун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ципальных образован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объектов круглог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дичного размещения и мобильных торговых объектов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2.22.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поддержки народных художестве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промыслов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держку, - 7 ед.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коэффиц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ента "рождаемости"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объектов круглог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дичного размещения и мобильных торговых объектов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2.23.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(агентства) координации поддержки экспортно ориентированных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- 169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- 6,7%.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при содействии центра (агентства) координации поддержки экспортно орие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договоров на поставку товаров, 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за пределы территории Росси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Федерации - 2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 ориентир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- 116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- 175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- 15%.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при содействии центра (агентства) координации поддержки экспортно орие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договоров на поставку товаров, 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за пределы территории Росси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Федерации - 2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 ориентир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- 122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- 27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- 180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- 24%.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обороте субъектов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(без учета индивидуальных предпринимателей),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поддержку, - 13,9%.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при содействии центра (агентства) координации поддержки экспортно орие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договоров на поставку товаров, 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за пределы территории Росси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Федерации - 2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 ориентир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- 128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- 30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совместителей), занятых у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- 1,2%.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- 185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поддержку, в постоянных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 - 34%.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доли обрабатывающей промышленности в обороте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(без учета индивидуальных предпринимат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лей), получивших государственную поддержку, - 14,4%.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субъектами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при содействии центра (агентства) координации поддержки экспортно орие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договоров на поставку товаров, работ,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за пределы территории Росси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ской Федерации - 2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экспортно ориентир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ванных субъектов малого и среднего предпринимательства - 135 ед.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2.24.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Субсидия микрокреди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ной компании "Фонд содействия развитию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во Владимирской области" на финанс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вое обеспечение деятельности по предоставлению займов хозяйству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щим субъектам малого и среднего предпринимательства в сфере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- 4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- 4 ед.</w:t>
            </w:r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  <w:tr w:rsidR="001C1614" w:rsidRPr="009424A4" w:rsidTr="00D74B43">
        <w:tc>
          <w:tcPr>
            <w:tcW w:w="56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2.25.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ФРИМСП лизинговых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 субъектам малого и среднего предпринимательства</w:t>
            </w:r>
          </w:p>
        </w:tc>
        <w:tc>
          <w:tcPr>
            <w:tcW w:w="9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ДРПТ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ку, - 5 ед.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бочих мест (включая вновь зарегистрированных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держку, - 5 ед. </w:t>
            </w:r>
            <w:hyperlink w:anchor="P2069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ника субъекта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тывающей промышленн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(без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(включая инд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мателей).</w:t>
            </w:r>
          </w:p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доли эк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порта малых и средних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</w:tr>
    </w:tbl>
    <w:p w:rsidR="001C1614" w:rsidRDefault="001C1614">
      <w:pPr>
        <w:rPr>
          <w:rFonts w:ascii="Times New Roman" w:hAnsi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Примечание: &lt;*&gt; перечень подпрограмм и основных мероприятий ежегодно уточняется в соответствии с действующими федеральными законами и нормативными правовыми актами Минэкономразвития РФ;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069"/>
      <w:bookmarkEnd w:id="30"/>
      <w:r w:rsidRPr="001C1614">
        <w:rPr>
          <w:rFonts w:ascii="Times New Roman" w:hAnsi="Times New Roman" w:cs="Times New Roman"/>
          <w:sz w:val="24"/>
          <w:szCs w:val="24"/>
        </w:rPr>
        <w:t>&lt;**&gt; значения показателей ежегодно уточняются в соответствии с соглашениями между Минэкономразвития РФ и администрацией Владими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B43" w:rsidRDefault="00D74B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614" w:rsidRPr="001C1614" w:rsidRDefault="001C1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2083"/>
      <w:bookmarkEnd w:id="31"/>
      <w:r w:rsidRPr="001C1614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РЕАЛИЗАЦИИ ГОСУДАРСТВЕННОЙ ПРОГРАММЫ "РАЗВИТИЕ МАЛОГО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 СРЕДНЕГО ПРЕДПРИНИМАТЕЛЬСТВА ВО ВЛАДИМИРСКОЙ ОБЛАСТИ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НА 2014 - 2020 ГОДЫ" </w:t>
      </w:r>
      <w:hyperlink w:anchor="P208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275"/>
        <w:gridCol w:w="369"/>
        <w:gridCol w:w="425"/>
        <w:gridCol w:w="907"/>
        <w:gridCol w:w="424"/>
        <w:gridCol w:w="1275"/>
        <w:gridCol w:w="936"/>
        <w:gridCol w:w="1191"/>
        <w:gridCol w:w="1276"/>
        <w:gridCol w:w="1134"/>
        <w:gridCol w:w="1134"/>
        <w:gridCol w:w="1134"/>
        <w:gridCol w:w="1134"/>
        <w:gridCol w:w="1134"/>
      </w:tblGrid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Наименование госуда</w:t>
            </w:r>
            <w:r w:rsidRPr="00D74B43">
              <w:rPr>
                <w:rFonts w:ascii="Times New Roman" w:hAnsi="Times New Roman" w:cs="Times New Roman"/>
                <w:sz w:val="20"/>
              </w:rPr>
              <w:t>р</w:t>
            </w:r>
            <w:r w:rsidRPr="00D74B43">
              <w:rPr>
                <w:rFonts w:ascii="Times New Roman" w:hAnsi="Times New Roman" w:cs="Times New Roman"/>
                <w:sz w:val="20"/>
              </w:rPr>
              <w:t>ственной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граммы, подпрограммы госуда</w:t>
            </w:r>
            <w:r w:rsidRPr="00D74B43">
              <w:rPr>
                <w:rFonts w:ascii="Times New Roman" w:hAnsi="Times New Roman" w:cs="Times New Roman"/>
                <w:sz w:val="20"/>
              </w:rPr>
              <w:t>р</w:t>
            </w:r>
            <w:r w:rsidRPr="00D74B43">
              <w:rPr>
                <w:rFonts w:ascii="Times New Roman" w:hAnsi="Times New Roman" w:cs="Times New Roman"/>
                <w:sz w:val="20"/>
              </w:rPr>
              <w:t>ственной программы, ведомственной ц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левой програ</w:t>
            </w:r>
            <w:r w:rsidRPr="00D74B43">
              <w:rPr>
                <w:rFonts w:ascii="Times New Roman" w:hAnsi="Times New Roman" w:cs="Times New Roman"/>
                <w:sz w:val="20"/>
              </w:rPr>
              <w:t>м</w:t>
            </w:r>
            <w:r w:rsidRPr="00D74B43">
              <w:rPr>
                <w:rFonts w:ascii="Times New Roman" w:hAnsi="Times New Roman" w:cs="Times New Roman"/>
                <w:sz w:val="20"/>
              </w:rPr>
              <w:t>мы, основного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и сои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полнители государс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венной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граммы,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граммы, основного мероприятия, главные ра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порядители средств обл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стного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жета (далее также - ГРБС)</w:t>
            </w:r>
          </w:p>
        </w:tc>
        <w:tc>
          <w:tcPr>
            <w:tcW w:w="2125" w:type="dxa"/>
            <w:gridSpan w:val="4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Код бюджетной кла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сификации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Источник финансир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9073" w:type="dxa"/>
            <w:gridSpan w:val="8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Расходы (тыс. руб.) по годам реализации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Рз Пр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За весь п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риод реал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</w:tr>
      <w:tr w:rsidR="001C1614" w:rsidRPr="009424A4" w:rsidTr="00B94F51">
        <w:tc>
          <w:tcPr>
            <w:tcW w:w="215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Государственная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грамма Владимирской области "Развитие 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лого и среднего пре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принимательства во Владимирской о</w:t>
            </w:r>
            <w:r w:rsidRPr="00D74B43">
              <w:rPr>
                <w:rFonts w:ascii="Times New Roman" w:hAnsi="Times New Roman" w:cs="Times New Roman"/>
                <w:sz w:val="20"/>
              </w:rPr>
              <w:t>б</w:t>
            </w:r>
            <w:r w:rsidRPr="00D74B43">
              <w:rPr>
                <w:rFonts w:ascii="Times New Roman" w:hAnsi="Times New Roman" w:cs="Times New Roman"/>
                <w:sz w:val="20"/>
              </w:rPr>
              <w:t>ласти на 2014 - 2020 годы"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Програ</w:t>
            </w:r>
            <w:r w:rsidRPr="00D74B43">
              <w:rPr>
                <w:rFonts w:ascii="Times New Roman" w:hAnsi="Times New Roman" w:cs="Times New Roman"/>
                <w:sz w:val="20"/>
              </w:rPr>
              <w:t>м</w:t>
            </w:r>
            <w:r w:rsidRPr="00D74B43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837657,78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499068,58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583466,1974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877366,7655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885826,004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896982,4925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907106,3912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5487474,215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253511,68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171268,818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95413,733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87261,0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90007,97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95006,97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100003,42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892473,591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24160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21799,76217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19122,00261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130458,4471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131877,73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132964,43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134061,08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644429,5519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894,71579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3220,77379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468035,746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659117,3185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663351,8829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668422,6754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3947350,298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837657,78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499068,58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583466,1974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877366,7655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885826,004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896982,4925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907106,3912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5487474,215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253511,68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171268,818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95413,733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87261,0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90007,97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95006,97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100003,42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892473,591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24160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21799,76217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19122,00261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130458,4471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131877,73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132964,43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134061,08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644429,5519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894,71579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3220,77379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468035,746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659117,3185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663351,8829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668422,6754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3947350,298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41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N 1</w:t>
              </w:r>
            </w:hyperlink>
            <w:r w:rsidRPr="00D74B43">
              <w:rPr>
                <w:rFonts w:ascii="Times New Roman" w:hAnsi="Times New Roman" w:cs="Times New Roman"/>
                <w:sz w:val="20"/>
              </w:rPr>
              <w:t xml:space="preserve"> "Развитие реги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нальной инфраструктуры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держки малого и сре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него предпринимател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ства"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грамме 1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подпр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1.1. Строительство би</w:t>
            </w:r>
            <w:r w:rsidRPr="00D74B43">
              <w:rPr>
                <w:rFonts w:ascii="Times New Roman" w:hAnsi="Times New Roman" w:cs="Times New Roman"/>
                <w:sz w:val="20"/>
              </w:rPr>
              <w:t>з</w:t>
            </w:r>
            <w:r w:rsidRPr="00D74B43">
              <w:rPr>
                <w:rFonts w:ascii="Times New Roman" w:hAnsi="Times New Roman" w:cs="Times New Roman"/>
                <w:sz w:val="20"/>
              </w:rPr>
              <w:t>нес-инкубаторов, те</w:t>
            </w:r>
            <w:r w:rsidRPr="00D74B43">
              <w:rPr>
                <w:rFonts w:ascii="Times New Roman" w:hAnsi="Times New Roman" w:cs="Times New Roman"/>
                <w:sz w:val="20"/>
              </w:rPr>
              <w:t>х</w:t>
            </w:r>
            <w:r w:rsidRPr="00D74B43">
              <w:rPr>
                <w:rFonts w:ascii="Times New Roman" w:hAnsi="Times New Roman" w:cs="Times New Roman"/>
                <w:sz w:val="20"/>
              </w:rPr>
              <w:t>нопарков, индустриал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ных парков (государс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венных, частных), лог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стических центров, кл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стеров, агропромы</w:t>
            </w:r>
            <w:r w:rsidRPr="00D74B43">
              <w:rPr>
                <w:rFonts w:ascii="Times New Roman" w:hAnsi="Times New Roman" w:cs="Times New Roman"/>
                <w:sz w:val="20"/>
              </w:rPr>
              <w:t>ш</w:t>
            </w:r>
            <w:r w:rsidRPr="00D74B43">
              <w:rPr>
                <w:rFonts w:ascii="Times New Roman" w:hAnsi="Times New Roman" w:cs="Times New Roman"/>
                <w:sz w:val="20"/>
              </w:rPr>
              <w:t>ленных парков и иных предусмотренных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ральным законодател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ством объектов инфр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структ</w:t>
            </w:r>
            <w:r w:rsidRPr="00D74B43">
              <w:rPr>
                <w:rFonts w:ascii="Times New Roman" w:hAnsi="Times New Roman" w:cs="Times New Roman"/>
                <w:sz w:val="20"/>
              </w:rPr>
              <w:t>у</w:t>
            </w:r>
            <w:r w:rsidRPr="00D74B43">
              <w:rPr>
                <w:rFonts w:ascii="Times New Roman" w:hAnsi="Times New Roman" w:cs="Times New Roman"/>
                <w:sz w:val="20"/>
              </w:rPr>
              <w:t>ры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1.1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0515111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0514111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0515111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0514111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146,1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714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N 2</w:t>
              </w:r>
            </w:hyperlink>
            <w:r w:rsidRPr="00D74B43">
              <w:rPr>
                <w:rFonts w:ascii="Times New Roman" w:hAnsi="Times New Roman" w:cs="Times New Roman"/>
                <w:sz w:val="20"/>
              </w:rPr>
              <w:t xml:space="preserve"> "Финансовая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держка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тельства"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грамме 2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837511,68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499068,5802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583466,1974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877366,7655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885826,0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896982,5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907106,39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5487328,11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253511,68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171268,818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95413,733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87261,0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90007,97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95006,97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100003,42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892473,59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24160,00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21799,76217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19122,00261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130458,4471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131877,73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132964,43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134061,08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644283,45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894,71579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3220,77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468035,746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659117,3185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663351,8829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668422,6754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3947350,30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подпр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граммы: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837511,68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499068,5802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583466,1974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877366,7655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885826,0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896982,5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907106,39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5487328,11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253511,68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171268,818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95413,733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87261,0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90007,97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95006,97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100003,42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892473,59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24160,00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21799,76217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19122,00261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130458,4471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131877,73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132964,43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134061,08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644283,45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894,71579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3220,77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468035,746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659117,3185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663351,8829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668422,6754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672422,6754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3947350,30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2.1. Безвозмездное су</w:t>
            </w:r>
            <w:r w:rsidRPr="00D74B43">
              <w:rPr>
                <w:rFonts w:ascii="Times New Roman" w:hAnsi="Times New Roman" w:cs="Times New Roman"/>
                <w:sz w:val="20"/>
              </w:rPr>
              <w:t>б</w:t>
            </w:r>
            <w:r w:rsidRPr="00D74B43">
              <w:rPr>
                <w:rFonts w:ascii="Times New Roman" w:hAnsi="Times New Roman" w:cs="Times New Roman"/>
                <w:sz w:val="20"/>
              </w:rPr>
              <w:t>сидирование части з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трат субъектов мал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тельства, св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занных с упл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той первого взноса (аванса) по договору л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зинга оборудования в ц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лях создания и (или) развития либо модерн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зации производства т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варов (работ, услуг)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661725,0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42750,0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121225,0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42750,0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102750,0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0520450648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0520455273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0526006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19350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05204R0648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05204R5273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180000,0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41150,0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521150,0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661725,0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05260064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42750,0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121225,0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42750,0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102750,0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0520450648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18475,0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0520455273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0526006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19350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2250,0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05204R0648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05204R5273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180000,0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41150,0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521150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2.2. Безвозмездное су</w:t>
            </w:r>
            <w:r w:rsidRPr="00D74B43">
              <w:rPr>
                <w:rFonts w:ascii="Times New Roman" w:hAnsi="Times New Roman" w:cs="Times New Roman"/>
                <w:sz w:val="20"/>
              </w:rPr>
              <w:t>б</w:t>
            </w:r>
            <w:r w:rsidRPr="00D74B43">
              <w:rPr>
                <w:rFonts w:ascii="Times New Roman" w:hAnsi="Times New Roman" w:cs="Times New Roman"/>
                <w:sz w:val="20"/>
              </w:rPr>
              <w:t>сидирование части з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трат субъектов мал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тельства, в том числе участн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кам кластеров, связанных с приобрет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нием оборудования в целях создания и (или) развития либо модерн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зации производства т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варов (р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бот, услуг)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189000,0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108710,833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612710,883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59850,0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176850,033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59850,0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143850,0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0520450649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0520455274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0526007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27386,8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05204R0649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05204R5274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72474,0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408474,0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189000,0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108710,833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612710,883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59850,0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176850,033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84000,0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59850,0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143850,0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0520450649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33000,033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0520455274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0526007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27386,8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3150,0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24150,0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05204R0649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3236,8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05204R5274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210000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72474,0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408474,0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2.3. Поддержка нач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нающих субъектов 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лого и среднего пре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принимательства - гранты н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чинающим субъектам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тельства, в т.ч. иннов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ционной сферы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2.3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25120,0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10526,31579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49646,31579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20120,0 </w:t>
            </w:r>
            <w:hyperlink w:anchor="P7244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42920,0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20120,0 </w:t>
            </w:r>
            <w:hyperlink w:anchor="P7244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33420,0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052055064А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0520555275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0527064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5700,0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05205R064А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05205R5275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526,31579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526,31579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25120,0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10526,31579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49646,31579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20120,0 </w:t>
            </w:r>
            <w:hyperlink w:anchor="P7244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42920,0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20120,0 </w:t>
            </w:r>
            <w:hyperlink w:anchor="P7244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33420,0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052055064А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0520555275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0527064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5700,0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05205R064А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05205R5275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526,31579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526,31579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2.4. Субсидиров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ние части затрат управля</w:t>
            </w:r>
            <w:r w:rsidRPr="00D74B43">
              <w:rPr>
                <w:rFonts w:ascii="Times New Roman" w:hAnsi="Times New Roman" w:cs="Times New Roman"/>
                <w:sz w:val="20"/>
              </w:rPr>
              <w:t>ю</w:t>
            </w:r>
            <w:r w:rsidRPr="00D74B43">
              <w:rPr>
                <w:rFonts w:ascii="Times New Roman" w:hAnsi="Times New Roman" w:cs="Times New Roman"/>
                <w:sz w:val="20"/>
              </w:rPr>
              <w:t>щих компаний, связа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ных с развитием час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ных промышленных (индустриальных) па</w:t>
            </w:r>
            <w:r w:rsidRPr="00D74B43">
              <w:rPr>
                <w:rFonts w:ascii="Times New Roman" w:hAnsi="Times New Roman" w:cs="Times New Roman"/>
                <w:sz w:val="20"/>
              </w:rPr>
              <w:t>р</w:t>
            </w:r>
            <w:r w:rsidRPr="00D74B43">
              <w:rPr>
                <w:rFonts w:ascii="Times New Roman" w:hAnsi="Times New Roman" w:cs="Times New Roman"/>
                <w:sz w:val="20"/>
              </w:rPr>
              <w:t>ков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2.4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052095064Е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05209R064Е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052095064Е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05209R064Е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2.5. Безвозмездная су</w:t>
            </w:r>
            <w:r w:rsidRPr="00D74B43">
              <w:rPr>
                <w:rFonts w:ascii="Times New Roman" w:hAnsi="Times New Roman" w:cs="Times New Roman"/>
                <w:sz w:val="20"/>
              </w:rPr>
              <w:t>б</w:t>
            </w:r>
            <w:r w:rsidRPr="00D74B43">
              <w:rPr>
                <w:rFonts w:ascii="Times New Roman" w:hAnsi="Times New Roman" w:cs="Times New Roman"/>
                <w:sz w:val="20"/>
              </w:rPr>
              <w:t>сидия МКК ФСРМСП (на предоставление займов субъектам мал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и среднего предпр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нимательс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ва)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2.5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21684,73684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43490,34219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98805,0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100455,0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105285,0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479735,079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20600,5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61701,5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58480,0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63104,0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67209,5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297084,2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20600,5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32600,5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0520150641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61701,5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58480,0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63104,0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67209,5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250495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1084,23684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10888,5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10320,0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11136,0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11860,5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51575,87903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0525012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1084,23684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4084,23684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05201R0641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10888,5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10320,0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11136,0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11860,5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44205,0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131075,0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21684,73684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43490,34219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98805,0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100455,0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105285,0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332770,9737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20600,5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61701,5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58480,0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63104,0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67209,5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297084,2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20600,5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32600,5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0520150641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13988,7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61701,5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58480,0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63104,0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67209,5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250495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1084,23684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10888,5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10320,0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11136,0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11860,5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51575,87903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0525012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1084,23684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4084,23684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05201R0641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3286,64219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10888,5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10320,0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11136,0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11860,5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44205,0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26215,0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131075,0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2.6. Безвозмездная су</w:t>
            </w:r>
            <w:r w:rsidRPr="00D74B43">
              <w:rPr>
                <w:rFonts w:ascii="Times New Roman" w:hAnsi="Times New Roman" w:cs="Times New Roman"/>
                <w:sz w:val="20"/>
              </w:rPr>
              <w:t>б</w:t>
            </w:r>
            <w:r w:rsidRPr="00D74B43">
              <w:rPr>
                <w:rFonts w:ascii="Times New Roman" w:hAnsi="Times New Roman" w:cs="Times New Roman"/>
                <w:sz w:val="20"/>
              </w:rPr>
              <w:t>сидия Г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рантийному фонду Влад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мирской области (на увелич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 гаранти</w:t>
            </w:r>
            <w:r w:rsidRPr="00D74B43">
              <w:rPr>
                <w:rFonts w:ascii="Times New Roman" w:hAnsi="Times New Roman" w:cs="Times New Roman"/>
                <w:sz w:val="20"/>
              </w:rPr>
              <w:t>й</w:t>
            </w:r>
            <w:r w:rsidRPr="00D74B43">
              <w:rPr>
                <w:rFonts w:ascii="Times New Roman" w:hAnsi="Times New Roman" w:cs="Times New Roman"/>
                <w:sz w:val="20"/>
              </w:rPr>
              <w:t>ного фонда (фонда поруч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тельств)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2.6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46614,6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11892,96632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267200,0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1405707,566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37291,68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11298,318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48589,998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37291,68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11298,318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48589,998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0520150642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0520155271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9322,92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594,64832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15917,56832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9322,92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594,64832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9917,56832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05201R0642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05201R5271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267200,0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1347200,0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46614,6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11892,96632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267200,0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1405707,566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37291,68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11298,318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48589,998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37291,68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11298,318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48589,998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0520150642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0520155271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9322,92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594,64832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15917,56832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0526009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9322,92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594,64832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9917,56832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05201R0642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05201R5271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267200,0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270000,0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1347200,0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2.7. Содействие разв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тию молодежного пре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принимательства - п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пуляризация, вовлеч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ние, повышение пре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принимательских ко</w:t>
            </w:r>
            <w:r w:rsidRPr="00D74B43">
              <w:rPr>
                <w:rFonts w:ascii="Times New Roman" w:hAnsi="Times New Roman" w:cs="Times New Roman"/>
                <w:sz w:val="20"/>
              </w:rPr>
              <w:t>м</w:t>
            </w:r>
            <w:r w:rsidRPr="00D74B43">
              <w:rPr>
                <w:rFonts w:ascii="Times New Roman" w:hAnsi="Times New Roman" w:cs="Times New Roman"/>
                <w:sz w:val="20"/>
              </w:rPr>
              <w:t>петенций, сопровожд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 и поддержка мол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дых предпр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нимателей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2.7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0522053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5700,0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0522053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2.8. Поддержка нач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нающих малых иннов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ционных комп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ний - гранты на создание и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новационной ко</w:t>
            </w:r>
            <w:r w:rsidRPr="00D74B43">
              <w:rPr>
                <w:rFonts w:ascii="Times New Roman" w:hAnsi="Times New Roman" w:cs="Times New Roman"/>
                <w:sz w:val="20"/>
              </w:rPr>
              <w:t>м</w:t>
            </w:r>
            <w:r w:rsidRPr="00D74B43">
              <w:rPr>
                <w:rFonts w:ascii="Times New Roman" w:hAnsi="Times New Roman" w:cs="Times New Roman"/>
                <w:sz w:val="20"/>
              </w:rPr>
              <w:t>пании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2.8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052055064Б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05205R064Б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500,0 </w:t>
            </w:r>
            <w:hyperlink w:anchor="P7245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052055064Б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05205R064Б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2.9. Субсидия ГАУ ВО "Бизнес-инкубатор" для развития процессов бизнес-инкубирования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2.9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2105,26316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5105,26316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052075064Г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105,26316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0522054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105,26316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1105,26316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05207R064Г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2105,26316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5105,26316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052075064Г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105,26316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0522054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105,26316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1105,26316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05207R064Г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2.10. Популяризация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тельской деятельности (провед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 облас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ных смотров-конкурсов предприятий малого и среднего би</w:t>
            </w:r>
            <w:r w:rsidRPr="00D74B43">
              <w:rPr>
                <w:rFonts w:ascii="Times New Roman" w:hAnsi="Times New Roman" w:cs="Times New Roman"/>
                <w:sz w:val="20"/>
              </w:rPr>
              <w:t>з</w:t>
            </w:r>
            <w:r w:rsidRPr="00D74B43">
              <w:rPr>
                <w:rFonts w:ascii="Times New Roman" w:hAnsi="Times New Roman" w:cs="Times New Roman"/>
                <w:sz w:val="20"/>
              </w:rPr>
              <w:t>неса, проведение сем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наров, тренингов, "круглых столов", ко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ференций, деловых миссий для субъектов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тельства, подготовка и размещ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 в средствах масс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вой информации и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формацио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но-рекламных и аналит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ческих материалов, консультирование суб</w:t>
            </w:r>
            <w:r w:rsidRPr="00D74B43">
              <w:rPr>
                <w:rFonts w:ascii="Times New Roman" w:hAnsi="Times New Roman" w:cs="Times New Roman"/>
                <w:sz w:val="20"/>
              </w:rPr>
              <w:t>ъ</w:t>
            </w:r>
            <w:r w:rsidRPr="00D74B43">
              <w:rPr>
                <w:rFonts w:ascii="Times New Roman" w:hAnsi="Times New Roman" w:cs="Times New Roman"/>
                <w:sz w:val="20"/>
              </w:rPr>
              <w:t>ектов МСП, в том числе посредс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вом создания и организации работы "общественных прие</w:t>
            </w:r>
            <w:r w:rsidRPr="00D74B43">
              <w:rPr>
                <w:rFonts w:ascii="Times New Roman" w:hAnsi="Times New Roman" w:cs="Times New Roman"/>
                <w:sz w:val="20"/>
              </w:rPr>
              <w:t>м</w:t>
            </w:r>
            <w:r w:rsidRPr="00D74B43">
              <w:rPr>
                <w:rFonts w:ascii="Times New Roman" w:hAnsi="Times New Roman" w:cs="Times New Roman"/>
                <w:sz w:val="20"/>
              </w:rPr>
              <w:t>ных" Упо</w:t>
            </w:r>
            <w:r w:rsidRPr="00D74B43">
              <w:rPr>
                <w:rFonts w:ascii="Times New Roman" w:hAnsi="Times New Roman" w:cs="Times New Roman"/>
                <w:sz w:val="20"/>
              </w:rPr>
              <w:t>л</w:t>
            </w:r>
            <w:r w:rsidRPr="00D74B43">
              <w:rPr>
                <w:rFonts w:ascii="Times New Roman" w:hAnsi="Times New Roman" w:cs="Times New Roman"/>
                <w:sz w:val="20"/>
              </w:rPr>
              <w:t>номоченных по защите прав пре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телей)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2.10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1723,18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1723,18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1600,0 </w:t>
            </w:r>
            <w:hyperlink w:anchor="P7246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0522195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123,18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123,18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1723,18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1723,18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1600,0 </w:t>
            </w:r>
            <w:hyperlink w:anchor="P7246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0522195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123,18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123,18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2.11. Субсидия ГАУ ВО "Бизнес-инкубатор" на финансовое обеспеч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ние выполнения гос</w:t>
            </w:r>
            <w:r w:rsidRPr="00D74B43">
              <w:rPr>
                <w:rFonts w:ascii="Times New Roman" w:hAnsi="Times New Roman" w:cs="Times New Roman"/>
                <w:sz w:val="20"/>
              </w:rPr>
              <w:t>у</w:t>
            </w:r>
            <w:r w:rsidRPr="00D74B43">
              <w:rPr>
                <w:rFonts w:ascii="Times New Roman" w:hAnsi="Times New Roman" w:cs="Times New Roman"/>
                <w:sz w:val="20"/>
              </w:rPr>
              <w:t>дарственного задания на оказание государс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венных услуг в соотве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ствии с перечнем, у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верждаемым ДРПТ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2.11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11600,0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9918,99071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12902,31846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13136,88285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79173,54274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052БИ59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621</w:t>
            </w:r>
          </w:p>
        </w:tc>
        <w:tc>
          <w:tcPr>
            <w:tcW w:w="127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11600,0,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 т.ч. 1219,17351 - остаток на счете ГАУ ВО "Бизнес-инкубатор"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05207БИ592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8922,24471,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 т.ч. 578,51809 - остаток на счете ГАУ ВО "Бизнес-инкубатор"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56922,24471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996,746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902,31846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1136,88285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5451,29803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11600,0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9918,99071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12902,31846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13136,88285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79173,54274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052БИ59</w:t>
            </w: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621</w:t>
            </w:r>
          </w:p>
        </w:tc>
        <w:tc>
          <w:tcPr>
            <w:tcW w:w="127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11600,0,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 т.ч. 1219,17351 - остаток на счете ГАУ ВО "Бизнес-инкубатор"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05207БИ592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8922,24471,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 т.ч. 578,51809 - остаток на счете ГАУ ВО "Бизнес-инкубатор"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56922,24471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996,746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902,31846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1136,88285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1207,67536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5451,29803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2.12. Субсидия ГАУ ВО "Бизнес-инкубатор" на иные цели, не связа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ные с финансовым обеспечением выполн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ния г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сударственного задания на ок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зание госуда</w:t>
            </w:r>
            <w:r w:rsidRPr="00D74B43">
              <w:rPr>
                <w:rFonts w:ascii="Times New Roman" w:hAnsi="Times New Roman" w:cs="Times New Roman"/>
                <w:sz w:val="20"/>
              </w:rPr>
              <w:t>р</w:t>
            </w:r>
            <w:r w:rsidRPr="00D74B43">
              <w:rPr>
                <w:rFonts w:ascii="Times New Roman" w:hAnsi="Times New Roman" w:cs="Times New Roman"/>
                <w:sz w:val="20"/>
              </w:rPr>
              <w:t>ственных услуг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2.12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052БИ59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052БИ59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1353,9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2.13. Создание це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тра прототипирования ко</w:t>
            </w:r>
            <w:r w:rsidRPr="00D74B43">
              <w:rPr>
                <w:rFonts w:ascii="Times New Roman" w:hAnsi="Times New Roman" w:cs="Times New Roman"/>
                <w:sz w:val="20"/>
              </w:rPr>
              <w:t>л</w:t>
            </w:r>
            <w:r w:rsidRPr="00D74B43">
              <w:rPr>
                <w:rFonts w:ascii="Times New Roman" w:hAnsi="Times New Roman" w:cs="Times New Roman"/>
                <w:sz w:val="20"/>
              </w:rPr>
              <w:t>лективного пользования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2.13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785,61385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30785,61385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24000,0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24000,0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0522218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785,61385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6785,61385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785,61385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30785,61385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Неиспольз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ванный ост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ток фед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рального бюджета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24000,0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 xml:space="preserve">24000,0 </w:t>
            </w:r>
            <w:hyperlink w:anchor="P7247" w:history="1">
              <w:r w:rsidRPr="00D74B43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0522218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785,61385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6785,61385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2.14. Создание реги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нального центра инж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ниринга для суб</w:t>
            </w:r>
            <w:r w:rsidRPr="00D74B43">
              <w:rPr>
                <w:rFonts w:ascii="Times New Roman" w:hAnsi="Times New Roman" w:cs="Times New Roman"/>
                <w:sz w:val="20"/>
              </w:rPr>
              <w:t>ъ</w:t>
            </w:r>
            <w:r w:rsidRPr="00D74B43">
              <w:rPr>
                <w:rFonts w:ascii="Times New Roman" w:hAnsi="Times New Roman" w:cs="Times New Roman"/>
                <w:sz w:val="20"/>
              </w:rPr>
              <w:t>ектов малого и среднего предпринимательс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2.14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0526067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0526067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2.15. Субсидия ФСРМСП ВО на поп</w:t>
            </w:r>
            <w:r w:rsidRPr="00D74B43">
              <w:rPr>
                <w:rFonts w:ascii="Times New Roman" w:hAnsi="Times New Roman" w:cs="Times New Roman"/>
                <w:sz w:val="20"/>
              </w:rPr>
              <w:t>у</w:t>
            </w:r>
            <w:r w:rsidRPr="00D74B43">
              <w:rPr>
                <w:rFonts w:ascii="Times New Roman" w:hAnsi="Times New Roman" w:cs="Times New Roman"/>
                <w:sz w:val="20"/>
              </w:rPr>
              <w:t>ляризацию предприн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мательской деятельн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2.15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0526065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0526065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2.16. Софинансиров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ние муниципальных программ в части ре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лизации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роприятий по развитию (содерж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нию) би</w:t>
            </w:r>
            <w:r w:rsidRPr="00D74B43">
              <w:rPr>
                <w:rFonts w:ascii="Times New Roman" w:hAnsi="Times New Roman" w:cs="Times New Roman"/>
                <w:sz w:val="20"/>
              </w:rPr>
              <w:t>з</w:t>
            </w:r>
            <w:r w:rsidRPr="00D74B43">
              <w:rPr>
                <w:rFonts w:ascii="Times New Roman" w:hAnsi="Times New Roman" w:cs="Times New Roman"/>
                <w:sz w:val="20"/>
              </w:rPr>
              <w:t>нес-инкубаторов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2.16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0527064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0527064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2.17. Обеспечение де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тельности региональн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центра инжин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ринга для суб</w:t>
            </w:r>
            <w:r w:rsidRPr="00D74B43">
              <w:rPr>
                <w:rFonts w:ascii="Times New Roman" w:hAnsi="Times New Roman" w:cs="Times New Roman"/>
                <w:sz w:val="20"/>
              </w:rPr>
              <w:t>ъ</w:t>
            </w:r>
            <w:r w:rsidRPr="00D74B43">
              <w:rPr>
                <w:rFonts w:ascii="Times New Roman" w:hAnsi="Times New Roman" w:cs="Times New Roman"/>
                <w:sz w:val="20"/>
              </w:rPr>
              <w:t>ектов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2.17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12600,0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9473,68422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10588,2353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64426,51952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56969,91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0520350646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35999,91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1588,23530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7456,60952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05203R0646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1588,23530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6352,9253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12600,0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9473,68422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10588,2353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10588,2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64426,51952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56969,91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11970,0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0520350646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8999,97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35999,91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1588,23530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7456,60952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0526068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05203R0646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473,68422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05203R5270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1588,23530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1588,23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6352,9253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2.18. Обеспечение де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тельности центра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тотипирования колле</w:t>
            </w:r>
            <w:r w:rsidRPr="00D74B43">
              <w:rPr>
                <w:rFonts w:ascii="Times New Roman" w:hAnsi="Times New Roman" w:cs="Times New Roman"/>
                <w:sz w:val="20"/>
              </w:rPr>
              <w:t>к</w:t>
            </w:r>
            <w:r w:rsidRPr="00D74B43">
              <w:rPr>
                <w:rFonts w:ascii="Times New Roman" w:hAnsi="Times New Roman" w:cs="Times New Roman"/>
                <w:sz w:val="20"/>
              </w:rPr>
              <w:t>тивного пользования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2.18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0522229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0525064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0522229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2.19.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Создание региональн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центра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держки субъектов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2.19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3800,0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052078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052064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3800,0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052078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622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2.20. Обеспечение де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тельности региональн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го центра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держки субъектов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2.20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5052,63158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3529,41177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28082,04335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24375,0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052105064Ж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19575,0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529,41177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3707,04335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05210R064Ж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529,41177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3454,41177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5052,63158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3529,41177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28082,04335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24375,0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052105064Ж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4800,0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5525,0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19575,0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529,41177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3707,04335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05210R064Ж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252,63158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05210R5270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529,41177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3454,41177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2.21.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 в рамках реализации м</w:t>
            </w:r>
            <w:r w:rsidRPr="00D74B43">
              <w:rPr>
                <w:rFonts w:ascii="Times New Roman" w:hAnsi="Times New Roman" w:cs="Times New Roman"/>
                <w:sz w:val="20"/>
              </w:rPr>
              <w:t>у</w:t>
            </w:r>
            <w:r w:rsidRPr="00D74B43">
              <w:rPr>
                <w:rFonts w:ascii="Times New Roman" w:hAnsi="Times New Roman" w:cs="Times New Roman"/>
                <w:sz w:val="20"/>
              </w:rPr>
              <w:t>ниципальных программ (подпрограмм) ра</w:t>
            </w:r>
            <w:r w:rsidRPr="00D74B43">
              <w:rPr>
                <w:rFonts w:ascii="Times New Roman" w:hAnsi="Times New Roman" w:cs="Times New Roman"/>
                <w:sz w:val="20"/>
              </w:rPr>
              <w:t>з</w:t>
            </w:r>
            <w:r w:rsidRPr="00D74B43">
              <w:rPr>
                <w:rFonts w:ascii="Times New Roman" w:hAnsi="Times New Roman" w:cs="Times New Roman"/>
                <w:sz w:val="20"/>
              </w:rPr>
              <w:t>вития малого и среднего предпринимательс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ва, в том числе монопр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фильных 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ных обр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зований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2.21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7368,42105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10600,0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11768,4211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11768,4211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12384,2158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53889,47905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8559,5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10000,25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44215,75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0521150643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8559,5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10000,25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37565,75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1510,5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1764,75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6979,25001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05211R0643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1510,5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1764,75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6629,3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368,42105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2694,47905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7368,42105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10600,0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11768,4211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11768,4211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12384,2158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53889,47905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8559,5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10000,25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44215,75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0521150643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6650,0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8559,5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9503,0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10000,25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37565,75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1510,5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1764,75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6979,25001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05211R0643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350,00001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05211R5270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1510,5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1677,0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1764,75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6629,3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368,42105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588,4211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619,2158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2694,47905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2.22. Обеспечение де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тельности центра по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держки народных х</w:t>
            </w:r>
            <w:r w:rsidRPr="00D74B43">
              <w:rPr>
                <w:rFonts w:ascii="Times New Roman" w:hAnsi="Times New Roman" w:cs="Times New Roman"/>
                <w:sz w:val="20"/>
              </w:rPr>
              <w:t>у</w:t>
            </w:r>
            <w:r w:rsidRPr="00D74B43">
              <w:rPr>
                <w:rFonts w:ascii="Times New Roman" w:hAnsi="Times New Roman" w:cs="Times New Roman"/>
                <w:sz w:val="20"/>
              </w:rPr>
              <w:t>дожественных пром</w:t>
            </w:r>
            <w:r w:rsidRPr="00D74B43">
              <w:rPr>
                <w:rFonts w:ascii="Times New Roman" w:hAnsi="Times New Roman" w:cs="Times New Roman"/>
                <w:sz w:val="20"/>
              </w:rPr>
              <w:t>ы</w:t>
            </w:r>
            <w:r w:rsidRPr="00D74B43">
              <w:rPr>
                <w:rFonts w:ascii="Times New Roman" w:hAnsi="Times New Roman" w:cs="Times New Roman"/>
                <w:sz w:val="20"/>
              </w:rPr>
              <w:t>слов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2.22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05222R5270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05222R5270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05222R5270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05222R5270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2.23. Обеспечение де</w:t>
            </w:r>
            <w:r w:rsidRPr="00D74B43">
              <w:rPr>
                <w:rFonts w:ascii="Times New Roman" w:hAnsi="Times New Roman" w:cs="Times New Roman"/>
                <w:sz w:val="20"/>
              </w:rPr>
              <w:t>я</w:t>
            </w:r>
            <w:r w:rsidRPr="00D74B43">
              <w:rPr>
                <w:rFonts w:ascii="Times New Roman" w:hAnsi="Times New Roman" w:cs="Times New Roman"/>
                <w:sz w:val="20"/>
              </w:rPr>
              <w:t>тельности центра (агентства) координ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ции поддержки эк</w:t>
            </w:r>
            <w:r w:rsidRPr="00D74B43">
              <w:rPr>
                <w:rFonts w:ascii="Times New Roman" w:hAnsi="Times New Roman" w:cs="Times New Roman"/>
                <w:sz w:val="20"/>
              </w:rPr>
              <w:t>с</w:t>
            </w:r>
            <w:r w:rsidRPr="00D74B43">
              <w:rPr>
                <w:rFonts w:ascii="Times New Roman" w:hAnsi="Times New Roman" w:cs="Times New Roman"/>
                <w:sz w:val="20"/>
              </w:rPr>
              <w:t>портно ориентирова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ных субъектов 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2.23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8941,8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12817,5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13463,2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14141,3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49363,8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05223R55270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8268,7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28643,7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3941,8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5317,025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5587,905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5871,785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20718,515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05223R5270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882,35295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5056,35295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0522360900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3059,44705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3993,5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4198,2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4412,6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15663,74705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ВЭД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8941,8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12817,5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13463,2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14141,3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49363,8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05223R55270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7500,0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7875,0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8268,7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28643,7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3941,8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5317,025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5587,905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5871,785</w:t>
            </w:r>
          </w:p>
        </w:tc>
        <w:tc>
          <w:tcPr>
            <w:tcW w:w="1134" w:type="dxa"/>
            <w:tcBorders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20718,515</w:t>
            </w:r>
          </w:p>
        </w:tc>
      </w:tr>
      <w:tr w:rsidR="001C1614" w:rsidRPr="009424A4" w:rsidTr="00B94F51">
        <w:tblPrEx>
          <w:tblBorders>
            <w:insideH w:val="nil"/>
          </w:tblBorders>
        </w:tblPrEx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05223R5270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882,35295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1324,0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1390,0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1460,0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5056,35295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0522360900</w:t>
            </w:r>
          </w:p>
        </w:tc>
        <w:tc>
          <w:tcPr>
            <w:tcW w:w="42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3059,44705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3993,5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4198,2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4412,6</w:t>
            </w:r>
          </w:p>
        </w:tc>
        <w:tc>
          <w:tcPr>
            <w:tcW w:w="1134" w:type="dxa"/>
            <w:tcBorders>
              <w:top w:val="nil"/>
            </w:tcBorders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15663,74705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2.24.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Субсидия микрокр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дитной компании "Фонд содействия ра</w:t>
            </w:r>
            <w:r w:rsidRPr="00D74B43">
              <w:rPr>
                <w:rFonts w:ascii="Times New Roman" w:hAnsi="Times New Roman" w:cs="Times New Roman"/>
                <w:sz w:val="20"/>
              </w:rPr>
              <w:t>з</w:t>
            </w:r>
            <w:r w:rsidRPr="00D74B43">
              <w:rPr>
                <w:rFonts w:ascii="Times New Roman" w:hAnsi="Times New Roman" w:cs="Times New Roman"/>
                <w:sz w:val="20"/>
              </w:rPr>
              <w:t>витию малого и средн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го предпринимательс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 во Владимирской области" на ф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нансовое обеспечение деятельн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сти по предоставл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нию займов х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зяйствующим субъектам малого и среднего предприним</w:t>
            </w:r>
            <w:r w:rsidRPr="00D74B43">
              <w:rPr>
                <w:rFonts w:ascii="Times New Roman" w:hAnsi="Times New Roman" w:cs="Times New Roman"/>
                <w:sz w:val="20"/>
              </w:rPr>
              <w:t>а</w:t>
            </w:r>
            <w:r w:rsidRPr="00D74B43">
              <w:rPr>
                <w:rFonts w:ascii="Times New Roman" w:hAnsi="Times New Roman" w:cs="Times New Roman"/>
                <w:sz w:val="20"/>
              </w:rPr>
              <w:t>тельства в сфере пр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мышле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2.24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0522460930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333000,0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0522460930</w:t>
            </w: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634</w:t>
            </w: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400000,0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233000,0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932000,0</w:t>
            </w:r>
          </w:p>
        </w:tc>
      </w:tr>
      <w:tr w:rsidR="001C1614" w:rsidRPr="009424A4" w:rsidTr="00B94F51">
        <w:tc>
          <w:tcPr>
            <w:tcW w:w="215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приятие 2.25.</w:t>
            </w:r>
          </w:p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Оказание ФРИМСП ВО лизинговых услуг суб</w:t>
            </w:r>
            <w:r w:rsidRPr="00D74B43">
              <w:rPr>
                <w:rFonts w:ascii="Times New Roman" w:hAnsi="Times New Roman" w:cs="Times New Roman"/>
                <w:sz w:val="20"/>
              </w:rPr>
              <w:t>ъ</w:t>
            </w:r>
            <w:r w:rsidRPr="00D74B43">
              <w:rPr>
                <w:rFonts w:ascii="Times New Roman" w:hAnsi="Times New Roman" w:cs="Times New Roman"/>
                <w:sz w:val="20"/>
              </w:rPr>
              <w:t>ектам малого и средн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го предпринимательс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 по м</w:t>
            </w:r>
            <w:r w:rsidRPr="00D74B43">
              <w:rPr>
                <w:rFonts w:ascii="Times New Roman" w:hAnsi="Times New Roman" w:cs="Times New Roman"/>
                <w:sz w:val="20"/>
              </w:rPr>
              <w:t>е</w:t>
            </w:r>
            <w:r w:rsidRPr="00D74B43">
              <w:rPr>
                <w:rFonts w:ascii="Times New Roman" w:hAnsi="Times New Roman" w:cs="Times New Roman"/>
                <w:sz w:val="20"/>
              </w:rPr>
              <w:t>роприятию 2.25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138000,0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138000,0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D74B43">
              <w:rPr>
                <w:rFonts w:ascii="Times New Roman" w:hAnsi="Times New Roman" w:cs="Times New Roman"/>
                <w:sz w:val="20"/>
              </w:rPr>
              <w:t>н</w:t>
            </w:r>
            <w:r w:rsidRPr="00D74B43">
              <w:rPr>
                <w:rFonts w:ascii="Times New Roman" w:hAnsi="Times New Roman" w:cs="Times New Roman"/>
                <w:sz w:val="20"/>
              </w:rPr>
              <w:t>ный исполн</w:t>
            </w:r>
            <w:r w:rsidRPr="00D74B43">
              <w:rPr>
                <w:rFonts w:ascii="Times New Roman" w:hAnsi="Times New Roman" w:cs="Times New Roman"/>
                <w:sz w:val="20"/>
              </w:rPr>
              <w:t>и</w:t>
            </w:r>
            <w:r w:rsidRPr="00D74B43">
              <w:rPr>
                <w:rFonts w:ascii="Times New Roman" w:hAnsi="Times New Roman" w:cs="Times New Roman"/>
                <w:sz w:val="20"/>
              </w:rPr>
              <w:t>тель мер</w:t>
            </w:r>
            <w:r w:rsidRPr="00D74B43">
              <w:rPr>
                <w:rFonts w:ascii="Times New Roman" w:hAnsi="Times New Roman" w:cs="Times New Roman"/>
                <w:sz w:val="20"/>
              </w:rPr>
              <w:t>о</w:t>
            </w:r>
            <w:r w:rsidRPr="00D74B43">
              <w:rPr>
                <w:rFonts w:ascii="Times New Roman" w:hAnsi="Times New Roman" w:cs="Times New Roman"/>
                <w:sz w:val="20"/>
              </w:rPr>
              <w:t>приятия: ДРПТ</w:t>
            </w: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138000,0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602000,0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Федерал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ный бю</w:t>
            </w:r>
            <w:r w:rsidRPr="00D74B43">
              <w:rPr>
                <w:rFonts w:ascii="Times New Roman" w:hAnsi="Times New Roman" w:cs="Times New Roman"/>
                <w:sz w:val="20"/>
              </w:rPr>
              <w:t>д</w:t>
            </w:r>
            <w:r w:rsidRPr="00D74B43">
              <w:rPr>
                <w:rFonts w:ascii="Times New Roman" w:hAnsi="Times New Roman" w:cs="Times New Roman"/>
                <w:sz w:val="20"/>
              </w:rPr>
              <w:t>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Муниципал</w:t>
            </w:r>
            <w:r w:rsidRPr="00D74B43">
              <w:rPr>
                <w:rFonts w:ascii="Times New Roman" w:hAnsi="Times New Roman" w:cs="Times New Roman"/>
                <w:sz w:val="20"/>
              </w:rPr>
              <w:t>ь</w:t>
            </w:r>
            <w:r w:rsidRPr="00D74B43">
              <w:rPr>
                <w:rFonts w:ascii="Times New Roman" w:hAnsi="Times New Roman" w:cs="Times New Roman"/>
                <w:sz w:val="20"/>
              </w:rPr>
              <w:t>ные бюджеты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C1614" w:rsidRPr="009424A4" w:rsidTr="00B94F51">
        <w:tc>
          <w:tcPr>
            <w:tcW w:w="215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Внебюдже</w:t>
            </w:r>
            <w:r w:rsidRPr="00D74B43">
              <w:rPr>
                <w:rFonts w:ascii="Times New Roman" w:hAnsi="Times New Roman" w:cs="Times New Roman"/>
                <w:sz w:val="20"/>
              </w:rPr>
              <w:t>т</w:t>
            </w:r>
            <w:r w:rsidRPr="00D74B43">
              <w:rPr>
                <w:rFonts w:ascii="Times New Roman" w:hAnsi="Times New Roman" w:cs="Times New Roman"/>
                <w:sz w:val="20"/>
              </w:rPr>
              <w:t>ный источник</w:t>
            </w:r>
          </w:p>
        </w:tc>
        <w:tc>
          <w:tcPr>
            <w:tcW w:w="936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1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C1614" w:rsidRPr="00D74B43" w:rsidRDefault="001C1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129000,0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133000,0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138000,0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142000,0</w:t>
            </w:r>
          </w:p>
        </w:tc>
        <w:tc>
          <w:tcPr>
            <w:tcW w:w="1134" w:type="dxa"/>
          </w:tcPr>
          <w:p w:rsidR="001C1614" w:rsidRPr="00D74B43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B43">
              <w:rPr>
                <w:rFonts w:ascii="Times New Roman" w:hAnsi="Times New Roman" w:cs="Times New Roman"/>
                <w:sz w:val="20"/>
              </w:rPr>
              <w:t>602000,0</w:t>
            </w:r>
          </w:p>
        </w:tc>
      </w:tr>
    </w:tbl>
    <w:p w:rsidR="001C1614" w:rsidRDefault="001C1614">
      <w:pPr>
        <w:rPr>
          <w:rFonts w:ascii="Times New Roman" w:hAnsi="Times New Roman"/>
          <w:sz w:val="24"/>
          <w:szCs w:val="24"/>
        </w:rPr>
      </w:pPr>
    </w:p>
    <w:p w:rsidR="001C1614" w:rsidRPr="001C1614" w:rsidRDefault="001C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Примечания: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&lt;1&gt; - объемы финансирования ежегодно уточняются в соответствии с действующими федеральными законами и нормативными правовыми акт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ми Минэкономразвития РФ.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244"/>
      <w:bookmarkEnd w:id="32"/>
      <w:r w:rsidRPr="001C1614">
        <w:rPr>
          <w:rFonts w:ascii="Times New Roman" w:hAnsi="Times New Roman" w:cs="Times New Roman"/>
          <w:sz w:val="24"/>
          <w:szCs w:val="24"/>
        </w:rPr>
        <w:t>&lt;2&gt; - с учетом неиспользованного остатка федеральной субсидии, предоставленной бюджету Владимирской области в 2013 г. (соглашение от 31.08.2013 N 008-МБ-13), - 120 тыс. руб.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245"/>
      <w:bookmarkEnd w:id="33"/>
      <w:r w:rsidRPr="001C1614">
        <w:rPr>
          <w:rFonts w:ascii="Times New Roman" w:hAnsi="Times New Roman" w:cs="Times New Roman"/>
          <w:sz w:val="24"/>
          <w:szCs w:val="24"/>
        </w:rPr>
        <w:t>&lt;3&gt; - с учетом неиспользованного остатка федеральной субсидии, предоставленной бюджету Владимирской области в 2013 г. (соглашение от 31.08.2013 N 008-МБ-13), - 500 тыс. руб.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246"/>
      <w:bookmarkEnd w:id="34"/>
      <w:r w:rsidRPr="001C1614">
        <w:rPr>
          <w:rFonts w:ascii="Times New Roman" w:hAnsi="Times New Roman" w:cs="Times New Roman"/>
          <w:sz w:val="24"/>
          <w:szCs w:val="24"/>
        </w:rPr>
        <w:t>&lt;4&gt; - с учетом неиспользованного остатка федеральной субсидии, предоставленной бюджету Владимирской области в 2013 г. (соглашение от 31.08.2013 N 008-МБ-13), - 1600 тыс. руб.</w:t>
      </w:r>
    </w:p>
    <w:p w:rsidR="001C1614" w:rsidRPr="001C1614" w:rsidRDefault="001C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7247"/>
      <w:bookmarkEnd w:id="35"/>
      <w:r w:rsidRPr="001C1614">
        <w:rPr>
          <w:rFonts w:ascii="Times New Roman" w:hAnsi="Times New Roman" w:cs="Times New Roman"/>
          <w:sz w:val="24"/>
          <w:szCs w:val="24"/>
        </w:rPr>
        <w:t>&lt;5&gt; - неиспользованные остатки федеральной субсидии, предоставленной бюджету Владимирской области в 2014 г. (соглашение от 12.09.2014 N 042-МБ-14), учтенные в 2014 году.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F51" w:rsidRDefault="00B94F5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614" w:rsidRPr="001C1614" w:rsidRDefault="001C1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"Развитие малого и среднего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1C1614" w:rsidRPr="001C1614" w:rsidRDefault="001C1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7261"/>
      <w:bookmarkEnd w:id="36"/>
      <w:r w:rsidRPr="001C1614">
        <w:rPr>
          <w:rFonts w:ascii="Times New Roman" w:hAnsi="Times New Roman" w:cs="Times New Roman"/>
          <w:sz w:val="24"/>
          <w:szCs w:val="24"/>
        </w:rPr>
        <w:t>ПРОГНОЗ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СВОДНЫХ ПОКАЗАТЕЛЕЙ ГОСУДАРСТВЕННЫХ ЗАДАНИЙ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 ОКАЗАНИЕ ГОСУДАРСТВЕННЫХ УСЛУГ (ВЫПОЛНЕНИЕ РАБОТ)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ГАУ ВО "БИЗНЕС-ИНКУБАТОР" В РАМКАХ ГОСУДАРСТВЕННОЙ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ПОДПРОГРАММЫ "РАЗВИТИЕ МАЛОГО И СРЕДНЕГО ПРЕДПРИНИМАТЕЛЬСТВА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ВО ВЛАДИМИРСКОЙ ОБЛАСТИ НА 2014 - 2020" (ПОДПРОГРАММЫ)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118"/>
        <w:gridCol w:w="1304"/>
        <w:gridCol w:w="4083"/>
        <w:gridCol w:w="510"/>
        <w:gridCol w:w="841"/>
        <w:gridCol w:w="841"/>
        <w:gridCol w:w="841"/>
        <w:gridCol w:w="841"/>
        <w:gridCol w:w="841"/>
        <w:gridCol w:w="841"/>
        <w:gridCol w:w="846"/>
      </w:tblGrid>
      <w:tr w:rsidR="001C1614" w:rsidRPr="009424A4" w:rsidTr="00B94F51">
        <w:tc>
          <w:tcPr>
            <w:tcW w:w="879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ровый номер</w:t>
            </w:r>
          </w:p>
        </w:tc>
        <w:tc>
          <w:tcPr>
            <w:tcW w:w="3118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мы, наименование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ственной услуги (р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боты)</w:t>
            </w:r>
          </w:p>
        </w:tc>
        <w:tc>
          <w:tcPr>
            <w:tcW w:w="1304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 услуги (работы)</w:t>
            </w:r>
          </w:p>
        </w:tc>
        <w:tc>
          <w:tcPr>
            <w:tcW w:w="4083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сударственных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510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92" w:type="dxa"/>
            <w:gridSpan w:val="7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государственных услуг (работ)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</w:p>
        </w:tc>
      </w:tr>
      <w:tr w:rsidR="001C1614" w:rsidRPr="009424A4" w:rsidTr="00B94F51">
        <w:tc>
          <w:tcPr>
            <w:tcW w:w="879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1614" w:rsidRPr="009424A4" w:rsidTr="00B94F51">
        <w:tc>
          <w:tcPr>
            <w:tcW w:w="87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1C161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N 2</w:t>
              </w:r>
            </w:hyperlink>
            <w:r w:rsidRPr="001C1614">
              <w:rPr>
                <w:rFonts w:ascii="Times New Roman" w:hAnsi="Times New Roman" w:cs="Times New Roman"/>
                <w:sz w:val="24"/>
                <w:szCs w:val="24"/>
              </w:rPr>
              <w:t xml:space="preserve"> "Фина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совая поддержка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ства"</w:t>
            </w:r>
          </w:p>
        </w:tc>
        <w:tc>
          <w:tcPr>
            <w:tcW w:w="130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B94F51">
        <w:tc>
          <w:tcPr>
            <w:tcW w:w="87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мещений бизнес-инкубатора с оборудов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нием (рабочее место, оснащенное компь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тером, мебелью, телефоном, доступом к сети Инте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30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бизнес-инкубаторе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и орган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заций инфраструктуры поддержки субъектов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площадь предоставляемых в аренду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мещений бизнес-инкубатора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оснащенных рабочих мест субъектов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 и организаций инфраструктуры поддержки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дистанцио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ному бизнес-инкубированию</w:t>
            </w:r>
          </w:p>
        </w:tc>
        <w:tc>
          <w:tcPr>
            <w:tcW w:w="130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договоров на 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зание услуг по дистанц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онному бизнес-инкубированию в ГАУ ВО "Бизнес-инкубатор"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резиде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бизнес-инкубатора консультацио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30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консультаций, оказа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субъектам малого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- резидентам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юридических услуг, 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занных субъектам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- резидентам бизнес-инкубатора, в том числе подг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товка писем, обращений, жалоб, иск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заявлений, типовых 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говоров, внутренних 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кументов и т.п.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пакетов документов,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готовленных с участием ГАУ ВО "Бизнес-инкубатор" и направленных в кредитные организации или микроф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нансовые организации для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лучения кредитов, займов и банковских гара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организациям инфр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в том числе резиде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бизнес-инкубатора, информацио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304" w:type="dxa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для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организаций инфраструкт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ры поддержки субъектов малого и среднего предпринимательства, орг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и проведенных ГАУ ВО "Бизнес-инкубатор" либо в провед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нии которых ГАУ ВО "Би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нес-инкубатор" приняло участие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представителей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и организаций инфраструкт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ры поддержки субъектов малого и среднего предпринимательства, 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нявших участие в проведенных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информационных соо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щений по вопросам действующего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конодательства, программ, возможн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стей для развития предпринимательс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 и т.п., направленных субъектам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Владимирской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презе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тационных материалов и/или стендов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мационных писем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на офиц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альном сайте ГАУ ВО "Бизнес-инкубатор" и/или учр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дителя ГАУ ВО "Бизнес-инкубатор" информац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онных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выставочных меропри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тий, ярмарок и презентаций, в кот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рых приняли участие субъекты малого предпринимательства - резиденты бизнес-инкубатора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 - резидентов би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нес-инкубатора, принявших участие в 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ставочных мероприятиях, ярма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ках и презе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тациях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- резиде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бизнес-инкубатора услуг по поиску инвест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 и организации их взаимодействия с потенц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альными деловыми партн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дел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вых встреч с потенциальными дел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выми партнерами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с уч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стием ГАУ ВО "Бизнес-инкубатор" инвестиционных предложений для привлечения инвестиций, в том числе за счет средств паевых инвестицио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фондов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привлеченных с участ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ем ГАУ ВО "Бизнес-инкубатор" зак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зов для догрузки производственных мо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ностей малых промышленных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14" w:rsidRPr="009424A4" w:rsidTr="00B94F51">
        <w:tc>
          <w:tcPr>
            <w:tcW w:w="879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170000000120002110518003000200000000007101101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онной и консульт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ционной поддержки субъектам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юридических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физических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обрати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усл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1C1614" w:rsidRPr="009424A4" w:rsidTr="00B94F51">
        <w:tc>
          <w:tcPr>
            <w:tcW w:w="879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170000000120002110518003001200000000005101101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онной и консультационной поддержки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ление услуг по диста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ционному бизнес-инкубир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юридических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физических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обрати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усл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1614" w:rsidRPr="009424A4" w:rsidTr="00B94F51">
        <w:tc>
          <w:tcPr>
            <w:tcW w:w="879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170000000120002110518018002800000001009100101</w:t>
            </w:r>
          </w:p>
        </w:tc>
        <w:tc>
          <w:tcPr>
            <w:tcW w:w="3118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имущ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ственной поддержки субъектам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в виде перед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 в пользование государственн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имущества на льготных условиях</w:t>
            </w:r>
          </w:p>
        </w:tc>
        <w:tc>
          <w:tcPr>
            <w:tcW w:w="1304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Передача в пользов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ного 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щества на льготных условиях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обрати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усл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площадь помещений, предоставле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субъектам малого и среднего предпринимательства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1C1614" w:rsidRPr="009424A4" w:rsidTr="00B94F51">
        <w:tc>
          <w:tcPr>
            <w:tcW w:w="879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170000000120002110518003000100000000008101101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онной и консультационной поддержки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юридических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физических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C1614" w:rsidRPr="009424A4" w:rsidTr="00B94F51">
        <w:tc>
          <w:tcPr>
            <w:tcW w:w="879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обрати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1C1614" w:rsidRPr="009424A4" w:rsidTr="00B94F51">
        <w:tc>
          <w:tcPr>
            <w:tcW w:w="879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усл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1C1614" w:rsidRPr="009424A4" w:rsidTr="00B94F51">
        <w:tc>
          <w:tcPr>
            <w:tcW w:w="879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170000000120002110518003001100000000006101101</w:t>
            </w:r>
          </w:p>
        </w:tc>
        <w:tc>
          <w:tcPr>
            <w:tcW w:w="3118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онной и консультационной поддержки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04" w:type="dxa"/>
            <w:vMerge w:val="restart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поиску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весторов и организ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ции вза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модейс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вия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 с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тенциал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ными дел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выми пар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юридических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физических лиц, обр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тившихся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обрати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шихся за услугой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1614" w:rsidRPr="009424A4" w:rsidTr="00B94F51">
        <w:tc>
          <w:tcPr>
            <w:tcW w:w="879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получивших усл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5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1C1614" w:rsidRPr="001C1614" w:rsidRDefault="001C1614">
      <w:pPr>
        <w:rPr>
          <w:rFonts w:ascii="Times New Roman" w:hAnsi="Times New Roman"/>
          <w:sz w:val="24"/>
          <w:szCs w:val="24"/>
        </w:rPr>
        <w:sectPr w:rsidR="001C1614" w:rsidRPr="001C1614" w:rsidSect="001C1614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1C1614" w:rsidRPr="00B94F51" w:rsidRDefault="001C16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Приложение N 5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к государственной программе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Владимирской области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"Развитие малого и среднего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предпринимательства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во Владимирской области</w:t>
      </w:r>
    </w:p>
    <w:p w:rsidR="001C1614" w:rsidRPr="00B94F51" w:rsidRDefault="001C1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F51">
        <w:rPr>
          <w:rFonts w:ascii="Times New Roman" w:hAnsi="Times New Roman" w:cs="Times New Roman"/>
          <w:sz w:val="20"/>
        </w:rPr>
        <w:t>на 2014 - 2020 годы"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ПОРЯДОК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ПРЕДОСТАВЛЕНИЯ СРЕДСТВ ИЗ ОБЛАСТНОГО БЮДЖЕТА МОНОПРОФИЛЬНЫМ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МУНИЦИПАЛЬНЫМ ОБРАЗОВАНИЯМ НА ОКАЗАНИЕ ГОСУДАРСТВЕННОЙ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ПОДДЕРЖКИ МАЛОГО И СРЕДНЕГО ПРЕДПРИНИМАТЕЛЬСТВА ВО</w:t>
      </w:r>
    </w:p>
    <w:p w:rsidR="001C1614" w:rsidRPr="001C1614" w:rsidRDefault="001C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и условия предоставления средств из областного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жета на реализацию мероприятия государственной программы Владимирской области "Развитие малого и среднего предпринимательства во Владимирской области на 2014 - 2020 годы" (далее - государстве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ная программа) "Поддержка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ле монопрофильных муниципальных образований" (далее по тексту соответственно - Порядок).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2. Государственная поддержка предпринимательства осуществляется департаментом развития предпринимательства, торговли и сферы услуг администрации области - главным распорядителем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жетных средств (далее - Департамент) в пределах средств областного бюджета, предусмотренных на указанные мероприятия.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Финансирование мероприятия государственной поддержки предпринимательства осуществляется с лицевого счета Департамента, открытого на балансовом счете 40201 "Средства бюджетов субъектов Российской Федерации" в Управлении Федерального казначейства по Владимирской области.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3. Субсидии (далее - субсидии) предоставляются бюджетам монопрофильных муниципальных о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разований в рамках муниципальных программ поддержки предпринимательства в целях субсидиров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Субсидии бюджетам монопрофильных муниципальных образований в рамках муниципальных программ поддержки предпринимательства предоставляются на поддержку субъектов малого и средн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 xml:space="preserve">го предпринимательства, осуществляющих деятельность в сфере производства товаров (работ, услуг), за исключением основных видов деятельности, включенных в </w:t>
      </w:r>
      <w:hyperlink r:id="rId5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(за исключением кода </w:t>
      </w:r>
      <w:hyperlink r:id="rId56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), </w:t>
      </w:r>
      <w:hyperlink r:id="rId5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(за исключением кодов </w:t>
      </w:r>
      <w:hyperlink r:id="rId60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71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), </w:t>
      </w:r>
      <w:hyperlink r:id="rId62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(за исключением кодов </w:t>
      </w:r>
      <w:hyperlink r:id="rId65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95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), </w:t>
      </w:r>
      <w:hyperlink r:id="rId6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ство и (или) реализацию подакцизных товаров, а также добычу и (или) реализацию полезных ископа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мых, за исключением общераспространенных полезных ископаемых).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7737"/>
      <w:bookmarkEnd w:id="37"/>
      <w:r w:rsidRPr="001C1614">
        <w:rPr>
          <w:rFonts w:ascii="Times New Roman" w:hAnsi="Times New Roman" w:cs="Times New Roman"/>
          <w:sz w:val="24"/>
          <w:szCs w:val="24"/>
        </w:rPr>
        <w:t>4. Условиями предоставления и расходования субсидии являются: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наличие муниципальной программы поддержки малого и среднего предпринимательства, а также наличие планируемых показателей эффективности реализации мероприятия муниципальной програ</w:t>
      </w:r>
      <w:r w:rsidRPr="001C1614">
        <w:rPr>
          <w:rFonts w:ascii="Times New Roman" w:hAnsi="Times New Roman" w:cs="Times New Roman"/>
          <w:sz w:val="24"/>
          <w:szCs w:val="24"/>
        </w:rPr>
        <w:t>м</w:t>
      </w:r>
      <w:r w:rsidRPr="001C1614">
        <w:rPr>
          <w:rFonts w:ascii="Times New Roman" w:hAnsi="Times New Roman" w:cs="Times New Roman"/>
          <w:sz w:val="24"/>
          <w:szCs w:val="24"/>
        </w:rPr>
        <w:t>мы;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наличие решения органа местного самоуправления, подтверждающего наличие в местном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жете бюджетных ассигнований на исполнение расходных обязательств по финансированию меропри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тия муниципальной программы поддержки малого и среднего предпринимательства на текущий фина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совый год;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участия монопрофильного муниципального образования в финансировании мероприятия муниципальной программы за счет средств муниципального бюджета составляет не менее 5%;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централизация закупок товаров, работ, услуг, финансируемых за счет субсидий для муниципал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ных заказчиков, муниципальных бюджетных учреждений и (или) уполномоченных органов, уполном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ченных учреждений муниципальных образований, за исключением предоставления субсидий из облас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ного бюджета бюджетам муниципальных образований: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а) на реализацию мероприятий по содействию созданию новых мест в общеобразовательных орг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низациях (в части оснащения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б) на предоставление компенсации расходов на оплату жилых помещений, отопления и освещения отдельным категориям граждан в сфере образования;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- возврат муниципальным образованием средств в областной бюджет в соответствии с </w:t>
      </w:r>
      <w:hyperlink w:anchor="P778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5. Субсидия предоставляется на основании заявки монопрофильного муниципального образования с приложением документов: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а) заявление, подписанное главой (заместителем главы на основании соответствующей доверенн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 xml:space="preserve">сти) муниципального образования, согласно </w:t>
      </w:r>
      <w:hyperlink w:anchor="P7844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форме 1</w:t>
        </w:r>
      </w:hyperlink>
      <w:r w:rsidRPr="001C1614">
        <w:rPr>
          <w:rFonts w:ascii="Times New Roman" w:hAnsi="Times New Roman" w:cs="Times New Roman"/>
          <w:sz w:val="24"/>
          <w:szCs w:val="24"/>
        </w:rPr>
        <w:t>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б) муниципальный правовой акт, которым утверждена муниципальная программа поддержки 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лого и среднего предпринимательства;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в) пояснительная записка по заявленному к софинансированию мероприятию муниципальной пр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граммы, содержащая: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анализ развития малого и среднего предпринимательства в муниципальном образовании;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обоснование выбора предлагаемого решения;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ожидаемые результаты реализации муниципальной программы либо мероприятия;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наличие опыта практической реализации мероприятий поддержки малого и среднего предприн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мательства в муниципальном образовании;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г) выписка из бюджета муниципального образования, подтверждающая наличие бюджетных а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сигнований на исполнение расходного обязательства муниципального образования на реализацию м</w:t>
      </w:r>
      <w:r w:rsidRPr="001C1614">
        <w:rPr>
          <w:rFonts w:ascii="Times New Roman" w:hAnsi="Times New Roman" w:cs="Times New Roman"/>
          <w:sz w:val="24"/>
          <w:szCs w:val="24"/>
        </w:rPr>
        <w:t>у</w:t>
      </w:r>
      <w:r w:rsidRPr="001C1614">
        <w:rPr>
          <w:rFonts w:ascii="Times New Roman" w:hAnsi="Times New Roman" w:cs="Times New Roman"/>
          <w:sz w:val="24"/>
          <w:szCs w:val="24"/>
        </w:rPr>
        <w:t>ниципальной программы;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д) календарный план реализации мероприятия муниципальной программы.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6. Критериями отбора муниципальных образований для предоставления субсидии является выпо</w:t>
      </w:r>
      <w:r w:rsidRPr="001C1614">
        <w:rPr>
          <w:rFonts w:ascii="Times New Roman" w:hAnsi="Times New Roman" w:cs="Times New Roman"/>
          <w:sz w:val="24"/>
          <w:szCs w:val="24"/>
        </w:rPr>
        <w:t>л</w:t>
      </w:r>
      <w:r w:rsidRPr="001C1614">
        <w:rPr>
          <w:rFonts w:ascii="Times New Roman" w:hAnsi="Times New Roman" w:cs="Times New Roman"/>
          <w:sz w:val="24"/>
          <w:szCs w:val="24"/>
        </w:rPr>
        <w:t xml:space="preserve">нение условий </w:t>
      </w:r>
      <w:hyperlink w:anchor="P773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1C1614">
        <w:rPr>
          <w:rFonts w:ascii="Times New Roman" w:hAnsi="Times New Roman" w:cs="Times New Roman"/>
          <w:sz w:val="24"/>
          <w:szCs w:val="24"/>
        </w:rPr>
        <w:t>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7. Распределение субсидий бюджетам муниципальных образований осуществляется на основании поданных заявок в пределах бюджетных ассигнований, предусмотренных на данное мероприятие.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случае если совокупный размер средств, запрашиваемый муниципальными образованиями на софинансирование муниципальных программ, указанный в заявках муниципальных образований, пр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вышает общий объем бюджетных ассигнований, предусмотренный на текущий год, размеры предоста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>ляемой субсидии определяются в соответствии с коэффициентами корректировки субсидии по следу</w:t>
      </w:r>
      <w:r w:rsidRPr="001C1614">
        <w:rPr>
          <w:rFonts w:ascii="Times New Roman" w:hAnsi="Times New Roman" w:cs="Times New Roman"/>
          <w:sz w:val="24"/>
          <w:szCs w:val="24"/>
        </w:rPr>
        <w:t>ю</w:t>
      </w:r>
      <w:r w:rsidRPr="001C1614">
        <w:rPr>
          <w:rFonts w:ascii="Times New Roman" w:hAnsi="Times New Roman" w:cs="Times New Roman"/>
          <w:sz w:val="24"/>
          <w:szCs w:val="24"/>
        </w:rPr>
        <w:t>щей формуле: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S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imo</w:t>
      </w:r>
      <w:r w:rsidRPr="001C1614">
        <w:rPr>
          <w:rFonts w:ascii="Times New Roman" w:hAnsi="Times New Roman" w:cs="Times New Roman"/>
          <w:sz w:val="24"/>
          <w:szCs w:val="24"/>
        </w:rPr>
        <w:t xml:space="preserve"> = S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1C1614">
        <w:rPr>
          <w:rFonts w:ascii="Times New Roman" w:hAnsi="Times New Roman" w:cs="Times New Roman"/>
          <w:sz w:val="24"/>
          <w:szCs w:val="24"/>
        </w:rPr>
        <w:t xml:space="preserve"> x K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imo</w:t>
      </w:r>
      <w:r w:rsidRPr="001C1614">
        <w:rPr>
          <w:rFonts w:ascii="Times New Roman" w:hAnsi="Times New Roman" w:cs="Times New Roman"/>
          <w:sz w:val="24"/>
          <w:szCs w:val="24"/>
        </w:rPr>
        <w:t>,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а) S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imo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размер предоставляемой субсидии бюджету i-го муниципального образования, рублей;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б) S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общий объем бюджетных ассигнований, предусмотренный на текущий год;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в) K</w:t>
      </w:r>
      <w:r w:rsidRPr="001C1614">
        <w:rPr>
          <w:rFonts w:ascii="Times New Roman" w:hAnsi="Times New Roman" w:cs="Times New Roman"/>
          <w:sz w:val="24"/>
          <w:szCs w:val="24"/>
          <w:vertAlign w:val="subscript"/>
        </w:rPr>
        <w:t>imo</w:t>
      </w:r>
      <w:r w:rsidRPr="001C1614">
        <w:rPr>
          <w:rFonts w:ascii="Times New Roman" w:hAnsi="Times New Roman" w:cs="Times New Roman"/>
          <w:sz w:val="24"/>
          <w:szCs w:val="24"/>
        </w:rPr>
        <w:t xml:space="preserve"> - коэффициент корректировки запрашиваемого размера субсидии i-го муниципального о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разования, применяемый к общему объему бюджетных ассигнований, предусмотренных на текущий год: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CF7689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1171575" cy="533400"/>
            <wp:effectExtent l="0" t="0" r="0" b="0"/>
            <wp:docPr id="7" name="Рисунок 7" descr="base_23624_11270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4_112707_1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CF7689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8650" cy="276225"/>
            <wp:effectExtent l="0" t="0" r="0" b="0"/>
            <wp:docPr id="8" name="Рисунок 8" descr="base_23624_11270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4_112707_1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614" w:rsidRPr="001C1614">
        <w:rPr>
          <w:rFonts w:ascii="Times New Roman" w:hAnsi="Times New Roman" w:cs="Times New Roman"/>
          <w:sz w:val="24"/>
          <w:szCs w:val="24"/>
        </w:rPr>
        <w:t xml:space="preserve"> - общий объем бюджетных ассигнований, предусмотренный на реализацию меропри</w:t>
      </w:r>
      <w:r w:rsidR="001C1614" w:rsidRPr="001C1614">
        <w:rPr>
          <w:rFonts w:ascii="Times New Roman" w:hAnsi="Times New Roman" w:cs="Times New Roman"/>
          <w:sz w:val="24"/>
          <w:szCs w:val="24"/>
        </w:rPr>
        <w:t>я</w:t>
      </w:r>
      <w:r w:rsidR="001C1614" w:rsidRPr="001C1614">
        <w:rPr>
          <w:rFonts w:ascii="Times New Roman" w:hAnsi="Times New Roman" w:cs="Times New Roman"/>
          <w:sz w:val="24"/>
          <w:szCs w:val="24"/>
        </w:rPr>
        <w:t>тия, рублей;</w:t>
      </w:r>
    </w:p>
    <w:p w:rsidR="001C1614" w:rsidRPr="001C1614" w:rsidRDefault="00CF7689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76225"/>
            <wp:effectExtent l="0" t="0" r="0" b="0"/>
            <wp:docPr id="9" name="Рисунок 9" descr="base_23624_112707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4_112707_1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614" w:rsidRPr="001C1614">
        <w:rPr>
          <w:rFonts w:ascii="Times New Roman" w:hAnsi="Times New Roman" w:cs="Times New Roman"/>
          <w:sz w:val="24"/>
          <w:szCs w:val="24"/>
        </w:rPr>
        <w:t xml:space="preserve"> - общая сумма запрашиваемых субсидий муниципальными образованиями, рублей.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Предоставление субсидий бюджетам муниципальных образований осуществляется в размерах, одобренных комиссией по отбору субъектов Российской Федерации, бюджетам которых предоставл</w:t>
      </w:r>
      <w:r w:rsidRPr="001C1614">
        <w:rPr>
          <w:rFonts w:ascii="Times New Roman" w:hAnsi="Times New Roman" w:cs="Times New Roman"/>
          <w:sz w:val="24"/>
          <w:szCs w:val="24"/>
        </w:rPr>
        <w:t>я</w:t>
      </w:r>
      <w:r w:rsidRPr="001C1614">
        <w:rPr>
          <w:rFonts w:ascii="Times New Roman" w:hAnsi="Times New Roman" w:cs="Times New Roman"/>
          <w:sz w:val="24"/>
          <w:szCs w:val="24"/>
        </w:rPr>
        <w:t>ются субсидии, и утвержденных протоколом.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Распределение субсидий бюджетам муниципальных образований утверждается постановлением администрации области.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8. Департамент финансов, бюджетной и налоговой политики администрации области (далее по тексту - ДФБНП) перечисляет ДРПТ субсидии на финансирование мероприятия программы в течение четырех рабочих дней с момента поступления от ДРПТ соответствующей заявки на финансирование в соответствии с соглашением между Департаментом и органами местного самоуправления о софинанс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ровании мероприятий муниципальной программы.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Субсидия перечисляется ДРПТ на расчетный счет муниципального образования в течение трех 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бочих дней со дня поступления средств от ДФБНП на счет ДРПТ.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9. Соглашение между Департаментом и органами местного самоуправления должно содержать: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а) размер предоставляемой субсидии, порядок, условия и сроки ее перечисления в бюджет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ципального образования, а также объем бюджетных ассигнований муниципальных бюджетов на реал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зацию мероприятия;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б) значения показателей результативности использования субсидии, которые должны соответств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вать значениям целевых показателей и индикаторов государственной программы Владимирской обла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ти "Развитие малого и среднего предпринимательства во Владимирской области на 2014 - 2020 годы", и обязательства муниципального образования по их достижению;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в) обязательства муниципального образования по формированию и ведению реестра получателей государственной поддержки;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г) обязательства муниципального образования по согласованию с соответствующими исполнит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лями муниципальных программ, софинансируемых за счет средств областного бюджета, и внесение в них изменений, которые влекут изменения объемов финансирования и (или) показателей результати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>ности муниципальных программ и (или) изменение состава мероприятий указанных программ, на кот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рые предоставляются субсидии;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д) обязательства муниципального образования, что закупка товаров, работ, услуг, финансируемых за счет субсидий, осуществляется централизованно департаментом имущественных и земельных отн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шений администрации области, являющимся уполномоченным органом на определение поставщиков (подрядчиков, исполнителя) для муниципальных заказчиков, муниципальных бюджетных учреждений и (или) уполномоченных органов, уполномоченных учреждений муниципальных образований;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е) реквизиты муниципального правового акта, устанавливающего расходное обязательство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ципального образования, в целях софинансирования которого предоставляется субсидия;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ж) сроки и порядок представления отчетности об осуществлении расходов бюджета муниципал</w:t>
      </w:r>
      <w:r w:rsidRPr="001C1614">
        <w:rPr>
          <w:rFonts w:ascii="Times New Roman" w:hAnsi="Times New Roman" w:cs="Times New Roman"/>
          <w:sz w:val="24"/>
          <w:szCs w:val="24"/>
        </w:rPr>
        <w:t>ь</w:t>
      </w:r>
      <w:r w:rsidRPr="001C1614">
        <w:rPr>
          <w:rFonts w:ascii="Times New Roman" w:hAnsi="Times New Roman" w:cs="Times New Roman"/>
          <w:sz w:val="24"/>
          <w:szCs w:val="24"/>
        </w:rPr>
        <w:t>ного образования, источником финансового обеспечения которых является субсидия, а также о дост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жении значений показателей результативности использования субсидии;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з) порядок осуществления контроля за выполнением муниципальным образованием обязательств, предусмотренных соглашением;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и) последствия недостижения муниципальным образованием установленных значений показателей результативности использования субсидии;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к) ответственность сторон за нарушение условий соглашения.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10. Внесение в соглашение изменений, предусматривающих ухудшение значений показателей р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зультативности использования субсидии, а также увеличение сроков реализации предусмотренных 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стоятельств непреодолимой силы, изменения значений целевых показателей и индикаторов государс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венных программ Владимирской области, а также в случае существенного (более чем на 20 процентов) сокращения размера субсидии.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11. Объем бюджетных ассигнований бюджета муниципального образования на финансовое обе</w:t>
      </w:r>
      <w:r w:rsidRPr="001C1614">
        <w:rPr>
          <w:rFonts w:ascii="Times New Roman" w:hAnsi="Times New Roman" w:cs="Times New Roman"/>
          <w:sz w:val="24"/>
          <w:szCs w:val="24"/>
        </w:rPr>
        <w:t>с</w:t>
      </w:r>
      <w:r w:rsidRPr="001C1614">
        <w:rPr>
          <w:rFonts w:ascii="Times New Roman" w:hAnsi="Times New Roman" w:cs="Times New Roman"/>
          <w:sz w:val="24"/>
          <w:szCs w:val="24"/>
        </w:rPr>
        <w:t>печение расходного обязательства муниципального образования, софинансируемого за счет субсидии, утверждается решением о бюджете муниципального образования,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7788"/>
      <w:bookmarkEnd w:id="38"/>
      <w:r w:rsidRPr="001C1614">
        <w:rPr>
          <w:rFonts w:ascii="Times New Roman" w:hAnsi="Times New Roman" w:cs="Times New Roman"/>
          <w:sz w:val="24"/>
          <w:szCs w:val="24"/>
        </w:rPr>
        <w:t>12.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субс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ния в областной бюджет в срок до 01 июня года, следующего за годом предоставления субсидии (Vвозврата), рассчитывается по формуле: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Vвозврата = Vсубсидии x k x m / n,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Vсубсидии - размер субсидии, предоставленной бюджету муниципального образования;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m - количество показателей результативности использования субсидии, по которым индекс, отр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жающий уровень недостижения i-го показателя результативности использования субсидии, имеет п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ложительное значение;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k - коэффициент возврата субсидии.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формуле: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614">
        <w:rPr>
          <w:rFonts w:ascii="Times New Roman" w:hAnsi="Times New Roman" w:cs="Times New Roman"/>
          <w:sz w:val="24"/>
          <w:szCs w:val="24"/>
          <w:lang w:val="en-US"/>
        </w:rPr>
        <w:t>k = SUM Di / m,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614">
        <w:rPr>
          <w:rFonts w:ascii="Times New Roman" w:hAnsi="Times New Roman" w:cs="Times New Roman"/>
          <w:sz w:val="24"/>
          <w:szCs w:val="24"/>
        </w:rPr>
        <w:t>где</w:t>
      </w:r>
      <w:r w:rsidRPr="001C16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Di - индекс, отражающий уровень недостижения i-го показателя результативности использования субсидии.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 расчете коэффициента возврата субсидии используются только положительные значения и</w:t>
      </w:r>
      <w:r w:rsidRPr="001C1614">
        <w:rPr>
          <w:rFonts w:ascii="Times New Roman" w:hAnsi="Times New Roman" w:cs="Times New Roman"/>
          <w:sz w:val="24"/>
          <w:szCs w:val="24"/>
        </w:rPr>
        <w:t>н</w:t>
      </w:r>
      <w:r w:rsidRPr="001C1614">
        <w:rPr>
          <w:rFonts w:ascii="Times New Roman" w:hAnsi="Times New Roman" w:cs="Times New Roman"/>
          <w:sz w:val="24"/>
          <w:szCs w:val="24"/>
        </w:rPr>
        <w:t>декса, отражающего уровень недостижения i-го показателя результативности использования субсидии.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Индекс, отражающий уровень недостижения i-го показателя результативности использования су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сидии, определяется: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а) для показателей результативности использования субсидии, по которым большее значение фа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тически достигнутого значения отражает большую эффективность использования субсидии, - по фо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муле: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Di = 1 - Ti / Si,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где: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Ti - фактически достигнутое значение i-го показателя результативности использования субсидии на отчетную дату;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Si - плановое значение i-го показателя результативности использования субсидии, установленное соглашением;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б) для показателей результативности использования субсидии, по которым большее значение фа</w:t>
      </w:r>
      <w:r w:rsidRPr="001C1614">
        <w:rPr>
          <w:rFonts w:ascii="Times New Roman" w:hAnsi="Times New Roman" w:cs="Times New Roman"/>
          <w:sz w:val="24"/>
          <w:szCs w:val="24"/>
        </w:rPr>
        <w:t>к</w:t>
      </w:r>
      <w:r w:rsidRPr="001C1614">
        <w:rPr>
          <w:rFonts w:ascii="Times New Roman" w:hAnsi="Times New Roman" w:cs="Times New Roman"/>
          <w:sz w:val="24"/>
          <w:szCs w:val="24"/>
        </w:rPr>
        <w:t>тически достигнутого значения отражает меньшую эффективность использования субсидии, - по фо</w:t>
      </w:r>
      <w:r w:rsidRPr="001C1614">
        <w:rPr>
          <w:rFonts w:ascii="Times New Roman" w:hAnsi="Times New Roman" w:cs="Times New Roman"/>
          <w:sz w:val="24"/>
          <w:szCs w:val="24"/>
        </w:rPr>
        <w:t>р</w:t>
      </w:r>
      <w:r w:rsidRPr="001C1614">
        <w:rPr>
          <w:rFonts w:ascii="Times New Roman" w:hAnsi="Times New Roman" w:cs="Times New Roman"/>
          <w:sz w:val="24"/>
          <w:szCs w:val="24"/>
        </w:rPr>
        <w:t>муле: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Di = 1 - Si / Ti</w:t>
      </w:r>
    </w:p>
    <w:p w:rsidR="001C1614" w:rsidRPr="001C1614" w:rsidRDefault="001C1614" w:rsidP="00AE0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Основанием для освобождения муниципальных образований от применения мер, предусматр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вающих возврат средств из муниципального образования в областной бюджет, является документально подтвержденное наступление обстоятельств непреодолимой силы, препятствующих исполнению соо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ветствующих обязательств.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13. Возврат средств из муниципальных образований в областной бюджет осуществляется в соо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w:anchor="P778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14. В случае нецелевого использования субсидии и (или) нарушения муниципальным образован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ем условий ее предоставления, а также в случае невозврата муниципальным образованием средств в о</w:t>
      </w:r>
      <w:r w:rsidRPr="001C1614">
        <w:rPr>
          <w:rFonts w:ascii="Times New Roman" w:hAnsi="Times New Roman" w:cs="Times New Roman"/>
          <w:sz w:val="24"/>
          <w:szCs w:val="24"/>
        </w:rPr>
        <w:t>б</w:t>
      </w:r>
      <w:r w:rsidRPr="001C1614">
        <w:rPr>
          <w:rFonts w:ascii="Times New Roman" w:hAnsi="Times New Roman" w:cs="Times New Roman"/>
          <w:sz w:val="24"/>
          <w:szCs w:val="24"/>
        </w:rPr>
        <w:t>ластной бюджет, к нему применяются бюджетные меры принуждения, предусмотренные бюджетным законодательством Российской Федерации.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15. В случае отсутствия на 1 мая текущего финансового года заключенного соглашения бюдже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ные ассигнования областного бюджета на предоставление субсидий, предусмотренные соответству</w:t>
      </w:r>
      <w:r w:rsidRPr="001C1614">
        <w:rPr>
          <w:rFonts w:ascii="Times New Roman" w:hAnsi="Times New Roman" w:cs="Times New Roman"/>
          <w:sz w:val="24"/>
          <w:szCs w:val="24"/>
        </w:rPr>
        <w:t>ю</w:t>
      </w:r>
      <w:r w:rsidRPr="001C1614">
        <w:rPr>
          <w:rFonts w:ascii="Times New Roman" w:hAnsi="Times New Roman" w:cs="Times New Roman"/>
          <w:sz w:val="24"/>
          <w:szCs w:val="24"/>
        </w:rPr>
        <w:t>щему главному распорядителю средств областного бюджета на текущий финансовый год, в размере, равном размеру субсидии, соответствующему муниципальному образованию, утвержденному законом Владимирской области об областном бюджете на соответствующий финансовый год и плановый период или нормативным правовым актом администрации области, подлежат перераспределению на исполн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ние иных бюджетных обязательств других органов исполнительной власти области путем внесения и</w:t>
      </w:r>
      <w:r w:rsidRPr="001C1614">
        <w:rPr>
          <w:rFonts w:ascii="Times New Roman" w:hAnsi="Times New Roman" w:cs="Times New Roman"/>
          <w:sz w:val="24"/>
          <w:szCs w:val="24"/>
        </w:rPr>
        <w:t>з</w:t>
      </w:r>
      <w:r w:rsidRPr="001C1614">
        <w:rPr>
          <w:rFonts w:ascii="Times New Roman" w:hAnsi="Times New Roman" w:cs="Times New Roman"/>
          <w:sz w:val="24"/>
          <w:szCs w:val="24"/>
        </w:rPr>
        <w:t>менений в закон Владимирской области об областном бюджете на соответствующий финансовый год и плановый период и (или) в сводную бюджетную роспись областного бюджета.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16. Решение о наличии потребности в субсидиях, предоставленных местным бюджетам из облас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ного бюджета и не использованных в отчетном финансовом году (далее - решение о наличии потребн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сти в субсидиях), а также об их возврате в бюджеты муниципальных образований в текущем финанс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вом году принимает главный распорядитель бюджетных средств областного бюджета по согласованию с департаментом финансов, бюджетной и налоговой политики администрации области в срок не поз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нее 30 рабочих дней со дня поступления указанных средств в областной бюджет.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случае принятия главным распорядителем бюджетных средств областного бюджета решения о наличии потребности в субсидиях, средства в объеме, не превышающем остатка субсидий, не использ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ванных в отчетном финансовом году, возвращаются им в текущем финансовом году в доход бюджета муниципального образования, которому они были ранее предоставлены, для финансового обеспечения расходов местного бюджета, соответствующих целям их предоставления.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Решение о возврате не использованных в отчетном финансовом году субсидий в бюджеты мун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>ципальных образований принимается главным распорядителем бюджетных средств областного бюдж</w:t>
      </w:r>
      <w:r w:rsidRPr="001C1614">
        <w:rPr>
          <w:rFonts w:ascii="Times New Roman" w:hAnsi="Times New Roman" w:cs="Times New Roman"/>
          <w:sz w:val="24"/>
          <w:szCs w:val="24"/>
        </w:rPr>
        <w:t>е</w:t>
      </w:r>
      <w:r w:rsidRPr="001C1614">
        <w:rPr>
          <w:rFonts w:ascii="Times New Roman" w:hAnsi="Times New Roman" w:cs="Times New Roman"/>
          <w:sz w:val="24"/>
          <w:szCs w:val="24"/>
        </w:rPr>
        <w:t>та в случае, если предоставление в текущем финансовом году из областного бюджета субсидий на ан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логичные цели не предусмотрено, а у муниципального образования имеются принятые получателями неисполненные бюджетные обязательства, источником финансового обеспечения которых являются остатки субсидий.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17. Фактический объем расходов по финансированию мероприятий муниципальной программы за счет средств бюджета муниципального образования не позднее 3 рабочих дней после осуществления расходов подтверждается отчетом </w:t>
      </w:r>
      <w:hyperlink w:anchor="P788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(форма 2)</w:t>
        </w:r>
      </w:hyperlink>
      <w:r w:rsidRPr="001C1614">
        <w:rPr>
          <w:rFonts w:ascii="Times New Roman" w:hAnsi="Times New Roman" w:cs="Times New Roman"/>
          <w:sz w:val="24"/>
          <w:szCs w:val="24"/>
        </w:rPr>
        <w:t>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Департамент осуществляет перечисление субсидий для реализации мероприятия муниципальной программы после фактического осуществления расходов по их финансированию за счет средств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жета муниципального образования и на основании соглашений с органами местного самоуправления муниципального образования на счет, открытый Управлением Федерального казначейства на баланс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вом счете 40101 "Доходы, распределяемые органами Федерального казначейства между уровнями бю</w:t>
      </w:r>
      <w:r w:rsidRPr="001C1614">
        <w:rPr>
          <w:rFonts w:ascii="Times New Roman" w:hAnsi="Times New Roman" w:cs="Times New Roman"/>
          <w:sz w:val="24"/>
          <w:szCs w:val="24"/>
        </w:rPr>
        <w:t>д</w:t>
      </w:r>
      <w:r w:rsidRPr="001C1614">
        <w:rPr>
          <w:rFonts w:ascii="Times New Roman" w:hAnsi="Times New Roman" w:cs="Times New Roman"/>
          <w:sz w:val="24"/>
          <w:szCs w:val="24"/>
        </w:rPr>
        <w:t>жетной системы Российской Федерации", для последующего перераспределения в установленном п</w:t>
      </w:r>
      <w:r w:rsidRPr="001C1614">
        <w:rPr>
          <w:rFonts w:ascii="Times New Roman" w:hAnsi="Times New Roman" w:cs="Times New Roman"/>
          <w:sz w:val="24"/>
          <w:szCs w:val="24"/>
        </w:rPr>
        <w:t>о</w:t>
      </w:r>
      <w:r w:rsidRPr="001C1614">
        <w:rPr>
          <w:rFonts w:ascii="Times New Roman" w:hAnsi="Times New Roman" w:cs="Times New Roman"/>
          <w:sz w:val="24"/>
          <w:szCs w:val="24"/>
        </w:rPr>
        <w:t>рядке в бюджеты муниципальных образований.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18. В целях контроля за фактическим использованием средств областного бюджета орган местного самоуправления составляет отчет о целевом использовании субсидий из областного бюджета на реал</w:t>
      </w:r>
      <w:r w:rsidRPr="001C1614">
        <w:rPr>
          <w:rFonts w:ascii="Times New Roman" w:hAnsi="Times New Roman" w:cs="Times New Roman"/>
          <w:sz w:val="24"/>
          <w:szCs w:val="24"/>
        </w:rPr>
        <w:t>и</w:t>
      </w:r>
      <w:r w:rsidRPr="001C1614">
        <w:rPr>
          <w:rFonts w:ascii="Times New Roman" w:hAnsi="Times New Roman" w:cs="Times New Roman"/>
          <w:sz w:val="24"/>
          <w:szCs w:val="24"/>
        </w:rPr>
        <w:t xml:space="preserve">зацию мероприятий муниципальной программы </w:t>
      </w:r>
      <w:hyperlink w:anchor="P7973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(форма 3)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не позднее 10-го числа месяца, следующего за отчетным периодом, годовая отчетность - не позднее 15-го января года, следующего за отчетным.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целях оценки показателей эффективности использования субсидий орган местного самоупра</w:t>
      </w:r>
      <w:r w:rsidRPr="001C1614">
        <w:rPr>
          <w:rFonts w:ascii="Times New Roman" w:hAnsi="Times New Roman" w:cs="Times New Roman"/>
          <w:sz w:val="24"/>
          <w:szCs w:val="24"/>
        </w:rPr>
        <w:t>в</w:t>
      </w:r>
      <w:r w:rsidRPr="001C1614">
        <w:rPr>
          <w:rFonts w:ascii="Times New Roman" w:hAnsi="Times New Roman" w:cs="Times New Roman"/>
          <w:sz w:val="24"/>
          <w:szCs w:val="24"/>
        </w:rPr>
        <w:t xml:space="preserve">ления составляет отчет о показателях эффективности использования бюджетных средств, направленных на реализацию мероприятий муниципальной программы </w:t>
      </w:r>
      <w:hyperlink w:anchor="P8077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(форма 4)</w:t>
        </w:r>
      </w:hyperlink>
      <w:r w:rsidRPr="001C1614">
        <w:rPr>
          <w:rFonts w:ascii="Times New Roman" w:hAnsi="Times New Roman" w:cs="Times New Roman"/>
          <w:sz w:val="24"/>
          <w:szCs w:val="24"/>
        </w:rPr>
        <w:t>, предоставляемый в Департамент не позднее 15 января года, следующего за отчетным.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19. Критериями оценки использования субсидии являются следующие показатели: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вновь созданных рабочих мест (включая вновь зарегистрированных индивидуальных предпринимателей);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получивших государственную поддержку;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увеличение оборота субъектов малого и среднего предпринимательства, получивших государс</w:t>
      </w:r>
      <w:r w:rsidRPr="001C1614">
        <w:rPr>
          <w:rFonts w:ascii="Times New Roman" w:hAnsi="Times New Roman" w:cs="Times New Roman"/>
          <w:sz w:val="24"/>
          <w:szCs w:val="24"/>
        </w:rPr>
        <w:t>т</w:t>
      </w:r>
      <w:r w:rsidRPr="001C1614">
        <w:rPr>
          <w:rFonts w:ascii="Times New Roman" w:hAnsi="Times New Roman" w:cs="Times New Roman"/>
          <w:sz w:val="24"/>
          <w:szCs w:val="24"/>
        </w:rPr>
        <w:t>венную поддержку, в постоянных ценах по отношению к показателю 2014 года;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- доля обрабатывающей промышленности в обороте субъектов малого и среднего предприним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тельства (без учета индивидуальных предпринимателей), получивших государственную поддержку.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20. Контроль за целевым использованием бюджетных средств осуществляют Департамент и орг</w:t>
      </w:r>
      <w:r w:rsidRPr="001C1614">
        <w:rPr>
          <w:rFonts w:ascii="Times New Roman" w:hAnsi="Times New Roman" w:cs="Times New Roman"/>
          <w:sz w:val="24"/>
          <w:szCs w:val="24"/>
        </w:rPr>
        <w:t>а</w:t>
      </w:r>
      <w:r w:rsidRPr="001C1614">
        <w:rPr>
          <w:rFonts w:ascii="Times New Roman" w:hAnsi="Times New Roman" w:cs="Times New Roman"/>
          <w:sz w:val="24"/>
          <w:szCs w:val="24"/>
        </w:rPr>
        <w:t>ны государственного финансового контроля.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21. В случае несоблюдения получателями субсидий условий их предоставления средства субсидий подлежат возврату на лицевой счет Департамента в соответствии с </w:t>
      </w:r>
      <w:hyperlink w:anchor="P7788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C1614" w:rsidRPr="001C1614" w:rsidRDefault="001C1614" w:rsidP="00AE0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В случае невозврата субсидий в установленный срок указанные средства взыскиваются в судебном порядке.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F9B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E0F9B" w:rsidRDefault="00AE0F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614" w:rsidRPr="001C1614" w:rsidRDefault="001C1614" w:rsidP="00AE0F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Форма 1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Департамент развития</w:t>
      </w:r>
      <w:r w:rsidR="00B9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предпринимательства, торговли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и сферы услуг администрации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Владимирской области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7844"/>
      <w:bookmarkEnd w:id="39"/>
      <w:r w:rsidRPr="001C1614">
        <w:rPr>
          <w:rFonts w:ascii="Times New Roman" w:hAnsi="Times New Roman" w:cs="Times New Roman"/>
          <w:sz w:val="24"/>
          <w:szCs w:val="24"/>
        </w:rPr>
        <w:t xml:space="preserve">                   Заявление муниципального образования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на оказание государственной поддержки по мероприятию: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Наименование представляемой муниципальной программы: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Размер  средств  в  бюджете  муниципального образования, предусмотренных на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финансирование мероприятия муниципальной программы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__________________________________________________________________________"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составляет ______________ руб.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Запрашиваемая сумма субсидии из областного бюджета в 2017 году: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Местонахождение муниципального образования: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Ответственное лицо за реализацию мероприятий муниципальной программы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           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(Глава муниципального образования)                  (подпись, печать)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2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7881"/>
      <w:bookmarkEnd w:id="40"/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о расходовании средств бюджета 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муниципального образования)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на реализацию мероприятия муниципальной программы в 2017 году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Расходы по мероприятию 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мероприятия)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806"/>
        <w:gridCol w:w="2693"/>
        <w:gridCol w:w="1786"/>
        <w:gridCol w:w="1985"/>
        <w:gridCol w:w="992"/>
      </w:tblGrid>
      <w:tr w:rsidR="001C1614" w:rsidRPr="009424A4" w:rsidTr="00B94F51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ля бюдже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средств, ИНН</w:t>
            </w:r>
          </w:p>
        </w:tc>
        <w:tc>
          <w:tcPr>
            <w:tcW w:w="26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Номер и дата док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мента (основание пл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тежа)</w:t>
            </w:r>
          </w:p>
        </w:tc>
        <w:tc>
          <w:tcPr>
            <w:tcW w:w="178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Сумма к выпл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те, тыс. руб.</w:t>
            </w: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Фактически 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плачено, тыс. руб.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1C1614" w:rsidRPr="009424A4" w:rsidTr="00B94F51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614" w:rsidRPr="009424A4" w:rsidTr="00B94F51">
        <w:tc>
          <w:tcPr>
            <w:tcW w:w="62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B94F51">
        <w:tc>
          <w:tcPr>
            <w:tcW w:w="3430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rPr>
          <w:rFonts w:ascii="Times New Roman" w:hAnsi="Times New Roman"/>
          <w:sz w:val="24"/>
          <w:szCs w:val="24"/>
        </w:rPr>
        <w:sectPr w:rsidR="001C1614" w:rsidRPr="001C1614" w:rsidSect="001C1614">
          <w:pgSz w:w="11905" w:h="16838"/>
          <w:pgMar w:top="567" w:right="567" w:bottom="567" w:left="567" w:header="0" w:footer="0" w:gutter="0"/>
          <w:cols w:space="720"/>
        </w:sect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Сводный отчет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"/>
        <w:gridCol w:w="1077"/>
        <w:gridCol w:w="886"/>
        <w:gridCol w:w="746"/>
        <w:gridCol w:w="850"/>
        <w:gridCol w:w="1601"/>
        <w:gridCol w:w="747"/>
        <w:gridCol w:w="1379"/>
        <w:gridCol w:w="856"/>
        <w:gridCol w:w="856"/>
        <w:gridCol w:w="856"/>
        <w:gridCol w:w="1259"/>
        <w:gridCol w:w="856"/>
        <w:gridCol w:w="1310"/>
        <w:gridCol w:w="1701"/>
      </w:tblGrid>
      <w:tr w:rsidR="001C1614" w:rsidRPr="009424A4" w:rsidTr="00AE0F9B">
        <w:tc>
          <w:tcPr>
            <w:tcW w:w="1933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в бю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жете муниц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вания на фина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сирование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2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за счет средств бю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жета муниц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разования на финансиров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приятия,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70" w:type="dxa"/>
            <w:gridSpan w:val="10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1614" w:rsidRPr="009424A4" w:rsidTr="00AE0F9B">
        <w:tc>
          <w:tcPr>
            <w:tcW w:w="1933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рабочих мест (включая вновь зарег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стрированных индивидуальных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 субъектами малого и среднего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шими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126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вместителей),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нятых у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</w:t>
            </w:r>
          </w:p>
        </w:tc>
        <w:tc>
          <w:tcPr>
            <w:tcW w:w="1712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115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рота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в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</w:t>
            </w:r>
          </w:p>
        </w:tc>
        <w:tc>
          <w:tcPr>
            <w:tcW w:w="2166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вающей промы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ленности в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роте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(без учета индивид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альных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нимателей),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поддержку</w:t>
            </w:r>
          </w:p>
        </w:tc>
        <w:tc>
          <w:tcPr>
            <w:tcW w:w="1701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9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9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 (должность, 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(число, месяц, год)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М.П.</w:t>
      </w:r>
    </w:p>
    <w:p w:rsidR="001C1614" w:rsidRPr="001C1614" w:rsidRDefault="001C1614">
      <w:pPr>
        <w:rPr>
          <w:rFonts w:ascii="Times New Roman" w:hAnsi="Times New Roman"/>
          <w:sz w:val="24"/>
          <w:szCs w:val="24"/>
        </w:rPr>
        <w:sectPr w:rsidR="001C1614" w:rsidRPr="001C1614" w:rsidSect="001C1614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3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7973"/>
      <w:bookmarkEnd w:id="41"/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о целевом использовании субсидий из областного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бюджета на реализацию мероприятий муниципальной программы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на реализацию мероприятий муниципальной программы в 2017 году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Расходы по мероприятию ____________________________________________________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мероприятия)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701"/>
        <w:gridCol w:w="1361"/>
        <w:gridCol w:w="1587"/>
        <w:gridCol w:w="1814"/>
      </w:tblGrid>
      <w:tr w:rsidR="001C1614" w:rsidRPr="009424A4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жетных средств, ИНН</w:t>
            </w: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 (о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нование пл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тежа)</w:t>
            </w:r>
          </w:p>
        </w:tc>
        <w:tc>
          <w:tcPr>
            <w:tcW w:w="136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Сумма к выплате,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8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выплачено,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1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1614" w:rsidRPr="009424A4">
        <w:tc>
          <w:tcPr>
            <w:tcW w:w="62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614" w:rsidRPr="009424A4">
        <w:tc>
          <w:tcPr>
            <w:tcW w:w="62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>
        <w:tc>
          <w:tcPr>
            <w:tcW w:w="62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>
        <w:tc>
          <w:tcPr>
            <w:tcW w:w="2608" w:type="dxa"/>
            <w:gridSpan w:val="2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rPr>
          <w:rFonts w:ascii="Times New Roman" w:hAnsi="Times New Roman"/>
          <w:sz w:val="24"/>
          <w:szCs w:val="24"/>
        </w:rPr>
        <w:sectPr w:rsidR="001C1614" w:rsidRPr="001C1614" w:rsidSect="001C1614">
          <w:pgSz w:w="11905" w:h="16838"/>
          <w:pgMar w:top="567" w:right="567" w:bottom="567" w:left="567" w:header="0" w:footer="0" w:gutter="0"/>
          <w:cols w:space="720"/>
        </w:sect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Сводный отчет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"/>
        <w:gridCol w:w="1077"/>
        <w:gridCol w:w="886"/>
        <w:gridCol w:w="746"/>
        <w:gridCol w:w="850"/>
        <w:gridCol w:w="1743"/>
        <w:gridCol w:w="747"/>
        <w:gridCol w:w="1380"/>
        <w:gridCol w:w="856"/>
        <w:gridCol w:w="856"/>
        <w:gridCol w:w="856"/>
        <w:gridCol w:w="1258"/>
        <w:gridCol w:w="856"/>
        <w:gridCol w:w="1696"/>
        <w:gridCol w:w="851"/>
      </w:tblGrid>
      <w:tr w:rsidR="001C1614" w:rsidRPr="009424A4" w:rsidTr="00AE0F9B">
        <w:tc>
          <w:tcPr>
            <w:tcW w:w="1933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Подлежит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пользованию на финансирование мероприятия за счет предоста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ленной субсидии из областного бюджета,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2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за счет субс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дии из обл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жета на ф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нансирование мероприятия,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098" w:type="dxa"/>
            <w:gridSpan w:val="10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C1614" w:rsidRPr="009424A4" w:rsidTr="00AE0F9B">
        <w:tc>
          <w:tcPr>
            <w:tcW w:w="1933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данных рабочих мест (включая вновь зарег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стрированных индив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дуальных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мателей) субъе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получившими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127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списочной числе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вместителей), з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нятых у субъектов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</w:t>
            </w:r>
          </w:p>
        </w:tc>
        <w:tc>
          <w:tcPr>
            <w:tcW w:w="1712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114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рота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предпринимател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в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стоянных ценах по отношению к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казателю 2014 года</w:t>
            </w:r>
          </w:p>
        </w:tc>
        <w:tc>
          <w:tcPr>
            <w:tcW w:w="2552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щей промышленности в обороте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(без учета индивидуал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телей), получивших госуда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851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43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8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Целевое использование средств в сумме </w:t>
      </w:r>
      <w:hyperlink w:anchor="P8071" w:history="1">
        <w:r w:rsidRPr="001C161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C1614">
        <w:rPr>
          <w:rFonts w:ascii="Times New Roman" w:hAnsi="Times New Roman" w:cs="Times New Roman"/>
          <w:sz w:val="24"/>
          <w:szCs w:val="24"/>
        </w:rPr>
        <w:t xml:space="preserve"> ____________________ подтверждаю.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_______________________________________________________ (должность, 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 (Ф.И.О.)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 (число, месяц, год)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М.П.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Примечания: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&lt;1&gt; - заполняется нарастающим итогом;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8071"/>
      <w:bookmarkEnd w:id="42"/>
      <w:r w:rsidRPr="001C1614">
        <w:rPr>
          <w:rFonts w:ascii="Times New Roman" w:hAnsi="Times New Roman" w:cs="Times New Roman"/>
          <w:sz w:val="24"/>
          <w:szCs w:val="24"/>
        </w:rPr>
        <w:t>&lt;2&gt; - итоговая сумма из колонки 2 сводного отчета.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F9B" w:rsidRDefault="00AE0F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4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8077"/>
      <w:bookmarkEnd w:id="43"/>
      <w:r w:rsidRPr="001C1614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о результативности использования бюджетных средств,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направленных на реализацию мероприятия муниципальной программы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 в 2017 г.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 xml:space="preserve">                   (наименование мероприятия)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590"/>
        <w:gridCol w:w="886"/>
        <w:gridCol w:w="531"/>
        <w:gridCol w:w="850"/>
        <w:gridCol w:w="1985"/>
        <w:gridCol w:w="747"/>
        <w:gridCol w:w="1947"/>
        <w:gridCol w:w="856"/>
        <w:gridCol w:w="856"/>
        <w:gridCol w:w="856"/>
        <w:gridCol w:w="1401"/>
        <w:gridCol w:w="856"/>
        <w:gridCol w:w="1696"/>
        <w:gridCol w:w="810"/>
      </w:tblGrid>
      <w:tr w:rsidR="001C1614" w:rsidRPr="009424A4" w:rsidTr="00AE0F9B">
        <w:tc>
          <w:tcPr>
            <w:tcW w:w="1446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ренная су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ма расх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дов по договору,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ская сумма ра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ходов по 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ру,</w:t>
            </w:r>
          </w:p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50" w:type="dxa"/>
            <w:gridSpan w:val="10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0" w:type="dxa"/>
            <w:vMerge w:val="restart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C1614" w:rsidRPr="009424A4" w:rsidTr="00AE0F9B">
        <w:tc>
          <w:tcPr>
            <w:tcW w:w="1446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рабочих мест (вкл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чая вновь зарегистрир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ванных 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предпринимателей) суб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ектами малого и сре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лучившими государстве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94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ной численности рабо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ников (без внешних 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вместит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лей), занятых у субъектов малого и среднего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тельства, получивших государственную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712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ную поддер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57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Увеличение обор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та субъектов мал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нимательства, пол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держку, в постоя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ных ценах по отношению к пок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зателю 2014 года</w:t>
            </w:r>
          </w:p>
        </w:tc>
        <w:tc>
          <w:tcPr>
            <w:tcW w:w="2552" w:type="dxa"/>
            <w:gridSpan w:val="2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Доля обрабатыва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щей промышленности в обороте субъектов 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тельства (без учета индивидуальных предпринимателей), получивших государс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венную по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810" w:type="dxa"/>
            <w:vMerge/>
          </w:tcPr>
          <w:p w:rsidR="001C1614" w:rsidRPr="009424A4" w:rsidRDefault="001C16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7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1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6" w:type="dxa"/>
          </w:tcPr>
          <w:p w:rsidR="001C1614" w:rsidRPr="001C1614" w:rsidRDefault="001C1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14" w:rsidRPr="009424A4" w:rsidTr="00AE0F9B"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C1614" w:rsidRPr="001C1614" w:rsidRDefault="001C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Руководитель муниципального образования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_______________________________________ (должность, 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(Ф.И.О.)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614">
        <w:rPr>
          <w:rFonts w:ascii="Times New Roman" w:hAnsi="Times New Roman" w:cs="Times New Roman"/>
          <w:sz w:val="24"/>
          <w:szCs w:val="24"/>
        </w:rPr>
        <w:t>____________________ (число, месяц, год)</w:t>
      </w: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614" w:rsidRPr="001C1614" w:rsidRDefault="001C16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A1" w:rsidRPr="001C1614" w:rsidRDefault="00753FA1">
      <w:pPr>
        <w:rPr>
          <w:rFonts w:ascii="Times New Roman" w:hAnsi="Times New Roman"/>
          <w:sz w:val="24"/>
          <w:szCs w:val="24"/>
        </w:rPr>
      </w:pPr>
    </w:p>
    <w:sectPr w:rsidR="00753FA1" w:rsidRPr="001C1614" w:rsidSect="001C1614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4"/>
    <w:rsid w:val="001C1614"/>
    <w:rsid w:val="003E0117"/>
    <w:rsid w:val="00753FA1"/>
    <w:rsid w:val="009424A4"/>
    <w:rsid w:val="00AE0F9B"/>
    <w:rsid w:val="00B94F51"/>
    <w:rsid w:val="00CF7689"/>
    <w:rsid w:val="00D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FE6D-73D2-46F4-BC16-2850ED8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6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C16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C161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E610AF0CF7623B28B5E8F990625049DF6FC771FD4F868600F10DBDB24074229738159031666CDAF551Fa2m5L" TargetMode="External"/><Relationship Id="rId18" Type="http://schemas.openxmlformats.org/officeDocument/2006/relationships/hyperlink" Target="consultantplus://offline/ref=F14E610AF0CF7623B28B5E8F990625049DF6FC7717D3F26B65024DD1D37D0B402E7CDE4E045F6ACCAF551F20a9mDL" TargetMode="External"/><Relationship Id="rId26" Type="http://schemas.openxmlformats.org/officeDocument/2006/relationships/hyperlink" Target="consultantplus://offline/ref=2AEB02DD426ADCE1C61C7C818D1BED3BDC598640715FE6279C6FF66A8BC1CF3FB1WFl3L" TargetMode="External"/><Relationship Id="rId39" Type="http://schemas.openxmlformats.org/officeDocument/2006/relationships/hyperlink" Target="consultantplus://offline/ref=6A00EFAC03760FDF28A1C5057329A7DCB225BE1E14421BF261442232EB1F3FBFCFY8l4L" TargetMode="External"/><Relationship Id="rId21" Type="http://schemas.openxmlformats.org/officeDocument/2006/relationships/hyperlink" Target="consultantplus://offline/ref=86EF9CA808568E1BC6C81F4A872CF6B08137FA9D2D7F05D8BA3254BE43VEl6L" TargetMode="External"/><Relationship Id="rId34" Type="http://schemas.openxmlformats.org/officeDocument/2006/relationships/hyperlink" Target="consultantplus://offline/ref=37BDD3792A91C258DA12E883E01CF3F1474AF22A68D0B779C321C4FE590C8C86ECDC43A1F1D768F5XClCL" TargetMode="External"/><Relationship Id="rId42" Type="http://schemas.openxmlformats.org/officeDocument/2006/relationships/hyperlink" Target="consultantplus://offline/ref=6A00EFAC03760FDF28A1C5057329A7DCB225BE1E14421CF16E462232EB1F3FBFCF844B5D2A079C87D062FCD5Y7l9L" TargetMode="External"/><Relationship Id="rId47" Type="http://schemas.openxmlformats.org/officeDocument/2006/relationships/hyperlink" Target="consultantplus://offline/ref=F23713A6BDED7F41124638237524D4AF298346F64F79F864B9BB0BA008CDFFF94B00A6DDA1A016ED57C4970DZ9l4L" TargetMode="External"/><Relationship Id="rId50" Type="http://schemas.openxmlformats.org/officeDocument/2006/relationships/hyperlink" Target="consultantplus://offline/ref=6CF2C0063573BEAF1391C20FD371D22D4CF255B541C8636B9F756477E81D2888a8lCL" TargetMode="External"/><Relationship Id="rId55" Type="http://schemas.openxmlformats.org/officeDocument/2006/relationships/hyperlink" Target="consultantplus://offline/ref=54FB35B35C3DE0C029014834F731F6BCD39E51FAA7DEAFB7D10644B40A00C206239342269C1D843775l8L" TargetMode="External"/><Relationship Id="rId63" Type="http://schemas.openxmlformats.org/officeDocument/2006/relationships/hyperlink" Target="consultantplus://offline/ref=54FB35B35C3DE0C029014834F731F6BCD39E51FAA7DEAFB7D10644B40A00C206239342269C1B863775lEL" TargetMode="External"/><Relationship Id="rId68" Type="http://schemas.openxmlformats.org/officeDocument/2006/relationships/hyperlink" Target="consultantplus://offline/ref=54FB35B35C3DE0C029014834F731F6BCD39E51FAA7DEAFB7D10644B40A00C206239342269C1B823475l8L" TargetMode="External"/><Relationship Id="rId7" Type="http://schemas.openxmlformats.org/officeDocument/2006/relationships/hyperlink" Target="consultantplus://offline/ref=F14E610AF0CF7623B28B5E8F990625049DF6FC771ED3F06B6E0F10DBDB24074229738159031666CDAF551Fa2m5L" TargetMode="External"/><Relationship Id="rId71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610AF0CF7623B28B5E8F990625049DF6FC7717D2F46961044DD1D37D0B402E7CDE4E045F6ACCAF551F20a9mDL" TargetMode="External"/><Relationship Id="rId29" Type="http://schemas.openxmlformats.org/officeDocument/2006/relationships/image" Target="media/image3.png"/><Relationship Id="rId11" Type="http://schemas.openxmlformats.org/officeDocument/2006/relationships/hyperlink" Target="consultantplus://offline/ref=F14E610AF0CF7623B28B5E8F990625049DF6FC771FD7F26C600F10DBDB24074229738159031666CDAF551Fa2m5L" TargetMode="External"/><Relationship Id="rId24" Type="http://schemas.openxmlformats.org/officeDocument/2006/relationships/hyperlink" Target="consultantplus://offline/ref=2AEB02DD426ADCE1C61C628C9B77B331DC50DB4C745AE977C93BF03DD4W9l1L" TargetMode="External"/><Relationship Id="rId32" Type="http://schemas.openxmlformats.org/officeDocument/2006/relationships/image" Target="media/image6.png"/><Relationship Id="rId37" Type="http://schemas.openxmlformats.org/officeDocument/2006/relationships/hyperlink" Target="consultantplus://offline/ref=6A00EFAC03760FDF28A1DB086545F9D6B22CE312114714A234102465B4Y4lFL" TargetMode="External"/><Relationship Id="rId40" Type="http://schemas.openxmlformats.org/officeDocument/2006/relationships/hyperlink" Target="consultantplus://offline/ref=6A00EFAC03760FDF28A1DB086545F9D6B226E316124514A234102465B4Y4lFL" TargetMode="External"/><Relationship Id="rId45" Type="http://schemas.openxmlformats.org/officeDocument/2006/relationships/hyperlink" Target="consultantplus://offline/ref=F23713A6BDED7F411246262E63488AA5298A19FF4C70F733ECE70DF7579DF9AC0B40A088E2E41DEDZ5l2L" TargetMode="External"/><Relationship Id="rId53" Type="http://schemas.openxmlformats.org/officeDocument/2006/relationships/hyperlink" Target="consultantplus://offline/ref=6CF2C0063573BEAF1391DC02C51D8C274CF108BD4FCA6F39C12A3F2ABFa1l4L" TargetMode="External"/><Relationship Id="rId58" Type="http://schemas.openxmlformats.org/officeDocument/2006/relationships/hyperlink" Target="consultantplus://offline/ref=54FB35B35C3DE0C029014834F731F6BCD39E51FAA7DEAFB7D10644B40A00C206239342269C1A833475lFL" TargetMode="External"/><Relationship Id="rId66" Type="http://schemas.openxmlformats.org/officeDocument/2006/relationships/hyperlink" Target="consultantplus://offline/ref=54FB35B35C3DE0C029014834F731F6BCD39E51FAA7DEAFB7D10644B40A00C206239342269C1B813F75lCL" TargetMode="External"/><Relationship Id="rId5" Type="http://schemas.openxmlformats.org/officeDocument/2006/relationships/hyperlink" Target="consultantplus://offline/ref=F14E610AF0CF7623B28B5E8F990625049DF6FC7711D7F06C600F10DBDB24074229738159031666CDAF551Fa2m5L" TargetMode="External"/><Relationship Id="rId15" Type="http://schemas.openxmlformats.org/officeDocument/2006/relationships/hyperlink" Target="consultantplus://offline/ref=F14E610AF0CF7623B28B5E8F990625049DF6FC7717D2F36B61064DD1D37D0B402E7CDE4E045F6ACCAF551F20a9mDL" TargetMode="External"/><Relationship Id="rId23" Type="http://schemas.openxmlformats.org/officeDocument/2006/relationships/hyperlink" Target="consultantplus://offline/ref=2AEB02DD426ADCE1C61C628C9B77B331DC5ADB487758E977C93BF03DD491C96AF1B3AF2446E5414CW4l6L" TargetMode="External"/><Relationship Id="rId28" Type="http://schemas.openxmlformats.org/officeDocument/2006/relationships/image" Target="media/image2.png"/><Relationship Id="rId36" Type="http://schemas.openxmlformats.org/officeDocument/2006/relationships/hyperlink" Target="consultantplus://offline/ref=6A00EFAC03760FDF28A1DB086545F9D6B226E316124514A234102465B4Y4lFL" TargetMode="External"/><Relationship Id="rId49" Type="http://schemas.openxmlformats.org/officeDocument/2006/relationships/hyperlink" Target="consultantplus://offline/ref=6CF2C0063573BEAF1391DC02C51D8C274CFB08B94CC86F39C12A3F2ABFa1l4L" TargetMode="External"/><Relationship Id="rId57" Type="http://schemas.openxmlformats.org/officeDocument/2006/relationships/hyperlink" Target="consultantplus://offline/ref=54FB35B35C3DE0C029014834F731F6BCD39E51FAA7DEAFB7D10644B40A00C206239342269C1A813375lBL" TargetMode="External"/><Relationship Id="rId61" Type="http://schemas.openxmlformats.org/officeDocument/2006/relationships/hyperlink" Target="consultantplus://offline/ref=54FB35B35C3DE0C029014834F731F6BCD39E51FAA7DEAFB7D10644B40A00C206239342269C1B843775l8L" TargetMode="External"/><Relationship Id="rId10" Type="http://schemas.openxmlformats.org/officeDocument/2006/relationships/hyperlink" Target="consultantplus://offline/ref=F14E610AF0CF7623B28B5E8F990625049DF6FC771FD2F66C600F10DBDB24074229738159031666CDAF551Fa2m5L" TargetMode="External"/><Relationship Id="rId19" Type="http://schemas.openxmlformats.org/officeDocument/2006/relationships/hyperlink" Target="consultantplus://offline/ref=86EF9CA808568E1BC6C81F4A872CF6B0813DFA99217205D8BA3254BE43E6E1EF25A1D14BC16FC279V1l0L" TargetMode="External"/><Relationship Id="rId31" Type="http://schemas.openxmlformats.org/officeDocument/2006/relationships/image" Target="media/image5.png"/><Relationship Id="rId44" Type="http://schemas.openxmlformats.org/officeDocument/2006/relationships/hyperlink" Target="consultantplus://offline/ref=F23713A6BDED7F411246262E63488AA5298A19FF4C70F733ECE70DF7579DF9AC0B40A088E2E41DECZ5l7L" TargetMode="External"/><Relationship Id="rId52" Type="http://schemas.openxmlformats.org/officeDocument/2006/relationships/hyperlink" Target="consultantplus://offline/ref=6CF2C0063573BEAF1391C20FD371D22D4CF255B549CC666A9F78397DE044248A8B9EBBA41786EE5E8628033CaBl0L" TargetMode="External"/><Relationship Id="rId60" Type="http://schemas.openxmlformats.org/officeDocument/2006/relationships/hyperlink" Target="consultantplus://offline/ref=54FB35B35C3DE0C029014834F731F6BCD39E51FAA7DEAFB7D10644B40A00C206239342269C1A8C3475l6L" TargetMode="External"/><Relationship Id="rId65" Type="http://schemas.openxmlformats.org/officeDocument/2006/relationships/hyperlink" Target="consultantplus://offline/ref=54FB35B35C3DE0C029014834F731F6BCD39E51FAA7DEAFB7D10644B40A00C206239342269C1B813375lBL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F14E610AF0CF7623B28B5E8F990625049DF6FC7711D6F76C610F10DBDB24074229738159031666CDAF551Fa2m5L" TargetMode="External"/><Relationship Id="rId9" Type="http://schemas.openxmlformats.org/officeDocument/2006/relationships/hyperlink" Target="consultantplus://offline/ref=F14E610AF0CF7623B28B5E8F990625049DF6FC771ED4F76F660F10DBDB24074229738159031666CDAF551Fa2m5L" TargetMode="External"/><Relationship Id="rId14" Type="http://schemas.openxmlformats.org/officeDocument/2006/relationships/hyperlink" Target="consultantplus://offline/ref=F14E610AF0CF7623B28B5E8F990625049DF6FC771FDBF169600F10DBDB24074229738159031666CDAF551Fa2m5L" TargetMode="External"/><Relationship Id="rId22" Type="http://schemas.openxmlformats.org/officeDocument/2006/relationships/hyperlink" Target="consultantplus://offline/ref=86EF9CA808568E1BC6C81F4A872CF6B08137FA9D2D7F05D8BA3254BE43E6E1EF25A1D14BC16CC076V1l7L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hyperlink" Target="consultantplus://offline/ref=37BDD3792A91C258DA12F68EF670ADFB4740AE2F63D4BB2E9E7E9FA30E0586D1AB931AE3B5DA69F5C43AB7XBl2L" TargetMode="External"/><Relationship Id="rId43" Type="http://schemas.openxmlformats.org/officeDocument/2006/relationships/hyperlink" Target="consultantplus://offline/ref=F23713A6BDED7F41124638237524D4AF298346F64F79F864B9BB0BA008CDFFF94B00A6DDA1A016ED57C4970DZ9l4L" TargetMode="External"/><Relationship Id="rId48" Type="http://schemas.openxmlformats.org/officeDocument/2006/relationships/hyperlink" Target="consultantplus://offline/ref=6CF2C0063573BEAF1391DC02C51D8C274CF108BD4FCA6F39C12A3F2ABFa1l4L" TargetMode="External"/><Relationship Id="rId56" Type="http://schemas.openxmlformats.org/officeDocument/2006/relationships/hyperlink" Target="consultantplus://offline/ref=54FB35B35C3DE0C029014834F731F6BCD39E51FAA7DEAFB7D10644B40A00C206239342269C1D843775l7L" TargetMode="External"/><Relationship Id="rId64" Type="http://schemas.openxmlformats.org/officeDocument/2006/relationships/hyperlink" Target="consultantplus://offline/ref=54FB35B35C3DE0C029014834F731F6BCD39E51FAA7DEAFB7D10644B40A00C206239342269C1B813575lCL" TargetMode="External"/><Relationship Id="rId69" Type="http://schemas.openxmlformats.org/officeDocument/2006/relationships/image" Target="media/image7.wmf"/><Relationship Id="rId8" Type="http://schemas.openxmlformats.org/officeDocument/2006/relationships/hyperlink" Target="consultantplus://offline/ref=F14E610AF0CF7623B28B5E8F990625049DF6FC771ED7F66C620F10DBDB24074229738159031666CDAF551Fa2m5L" TargetMode="External"/><Relationship Id="rId51" Type="http://schemas.openxmlformats.org/officeDocument/2006/relationships/hyperlink" Target="consultantplus://offline/ref=6CF2C0063573BEAF1391C20FD371D22D4CF255B549CD6069947E397DE044248A8Ba9lE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4E610AF0CF7623B28B5E8F990625049DF6FC771FD7F16E670F10DBDB24074229738159031666CDAF551Fa2m5L" TargetMode="External"/><Relationship Id="rId17" Type="http://schemas.openxmlformats.org/officeDocument/2006/relationships/hyperlink" Target="consultantplus://offline/ref=F14E610AF0CF7623B28B5E8F990625049DF6FC7717D2F66A6F014DD1D37D0B402E7CDE4E045F6ACCAF551F20a9mDL" TargetMode="External"/><Relationship Id="rId25" Type="http://schemas.openxmlformats.org/officeDocument/2006/relationships/hyperlink" Target="consultantplus://offline/ref=2AEB02DD426ADCE1C61C7C818D1BED3BDC598640795AE5259764AB608398C33DB6FCF66602E8424F4781D1W1l9L" TargetMode="External"/><Relationship Id="rId33" Type="http://schemas.openxmlformats.org/officeDocument/2006/relationships/hyperlink" Target="consultantplus://offline/ref=37BDD3792A91C258DA12E883E01CF3F14743F3276CD5B779C321C4FE59X0lCL" TargetMode="External"/><Relationship Id="rId38" Type="http://schemas.openxmlformats.org/officeDocument/2006/relationships/hyperlink" Target="consultantplus://offline/ref=6A00EFAC03760FDF28A1C5057329A7DCB225BE1E1C4718F06A4F7F38E34633BDYCl8L" TargetMode="External"/><Relationship Id="rId46" Type="http://schemas.openxmlformats.org/officeDocument/2006/relationships/hyperlink" Target="consultantplus://offline/ref=F23713A6BDED7F41124638237524D4AF298346F64F78F863B9B30BA008CDFFF94B00A6DDA1A016ED57C1930CZ9l8L" TargetMode="External"/><Relationship Id="rId59" Type="http://schemas.openxmlformats.org/officeDocument/2006/relationships/hyperlink" Target="consultantplus://offline/ref=54FB35B35C3DE0C029014834F731F6BCD39E51FAA7DEAFB7D10644B40A00C206239342269C1A833F75lCL" TargetMode="External"/><Relationship Id="rId67" Type="http://schemas.openxmlformats.org/officeDocument/2006/relationships/hyperlink" Target="consultantplus://offline/ref=54FB35B35C3DE0C029014834F731F6BCD39E51FAA7DEAFB7D10644B40A00C206239342269C1B823675l9L" TargetMode="External"/><Relationship Id="rId20" Type="http://schemas.openxmlformats.org/officeDocument/2006/relationships/hyperlink" Target="consultantplus://offline/ref=86EF9CA808568E1BC6C801479140A8BA813EA791287A0A8CEF6152E91CB6E7BA65E1D71E8228CD70115891E7V2l2L" TargetMode="External"/><Relationship Id="rId41" Type="http://schemas.openxmlformats.org/officeDocument/2006/relationships/hyperlink" Target="consultantplus://offline/ref=6A00EFAC03760FDF28A1DB086545F9D6B22FE21B164014A234102465B44F39EA8FC44D0869439186YDl8L" TargetMode="External"/><Relationship Id="rId54" Type="http://schemas.openxmlformats.org/officeDocument/2006/relationships/hyperlink" Target="consultantplus://offline/ref=6CF2C0063573BEAF1391DC02C51D8C274CF809B04BCF6F39C12A3F2ABF1422DFCBDEBDF154C2E35Fa8lEL" TargetMode="External"/><Relationship Id="rId62" Type="http://schemas.openxmlformats.org/officeDocument/2006/relationships/hyperlink" Target="consultantplus://offline/ref=54FB35B35C3DE0C029014834F731F6BCD39E51FAA7DEAFB7D10644B40A00C206239342269C1B843475l9L" TargetMode="External"/><Relationship Id="rId7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610AF0CF7623B28B5E8F990625049DF6FC7711DAF76B650F10DBDB24074229738159031666CDAF551Fa2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36345</Words>
  <Characters>207172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243031</CharactersWithSpaces>
  <SharedDoc>false</SharedDoc>
  <HLinks>
    <vt:vector size="1242" baseType="variant">
      <vt:variant>
        <vt:i4>983104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P8071</vt:lpwstr>
      </vt:variant>
      <vt:variant>
        <vt:i4>983111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P7788</vt:lpwstr>
      </vt:variant>
      <vt:variant>
        <vt:i4>983104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P8077</vt:lpwstr>
      </vt:variant>
      <vt:variant>
        <vt:i4>73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P7973</vt:lpwstr>
      </vt:variant>
      <vt:variant>
        <vt:i4>983112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P7881</vt:lpwstr>
      </vt:variant>
      <vt:variant>
        <vt:i4>983111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P7788</vt:lpwstr>
      </vt:variant>
      <vt:variant>
        <vt:i4>262215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P7737</vt:lpwstr>
      </vt:variant>
      <vt:variant>
        <vt:i4>196680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P7844</vt:lpwstr>
      </vt:variant>
      <vt:variant>
        <vt:i4>983111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P7788</vt:lpwstr>
      </vt:variant>
      <vt:variant>
        <vt:i4>7471160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consultantplus://offline/ref=54FB35B35C3DE0C029014834F731F6BCD39E51FAA7DEAFB7D10644B40A00C206239342269C1B823475l8L</vt:lpwstr>
      </vt:variant>
      <vt:variant>
        <vt:lpwstr/>
      </vt:variant>
      <vt:variant>
        <vt:i4>7471163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consultantplus://offline/ref=54FB35B35C3DE0C029014834F731F6BCD39E51FAA7DEAFB7D10644B40A00C206239342269C1B823675l9L</vt:lpwstr>
      </vt:variant>
      <vt:variant>
        <vt:lpwstr/>
      </vt:variant>
      <vt:variant>
        <vt:i4>7471154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consultantplus://offline/ref=54FB35B35C3DE0C029014834F731F6BCD39E51FAA7DEAFB7D10644B40A00C206239342269C1B813F75lCL</vt:lpwstr>
      </vt:variant>
      <vt:variant>
        <vt:lpwstr/>
      </vt:variant>
      <vt:variant>
        <vt:i4>7471206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consultantplus://offline/ref=54FB35B35C3DE0C029014834F731F6BCD39E51FAA7DEAFB7D10644B40A00C206239342269C1B813375lBL</vt:lpwstr>
      </vt:variant>
      <vt:variant>
        <vt:lpwstr/>
      </vt:variant>
      <vt:variant>
        <vt:i4>7471201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consultantplus://offline/ref=54FB35B35C3DE0C029014834F731F6BCD39E51FAA7DEAFB7D10644B40A00C206239342269C1B813575lCL</vt:lpwstr>
      </vt:variant>
      <vt:variant>
        <vt:lpwstr/>
      </vt:variant>
      <vt:variant>
        <vt:i4>7471202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consultantplus://offline/ref=54FB35B35C3DE0C029014834F731F6BCD39E51FAA7DEAFB7D10644B40A00C206239342269C1B863775lEL</vt:lpwstr>
      </vt:variant>
      <vt:variant>
        <vt:lpwstr/>
      </vt:variant>
      <vt:variant>
        <vt:i4>7471167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consultantplus://offline/ref=54FB35B35C3DE0C029014834F731F6BCD39E51FAA7DEAFB7D10644B40A00C206239342269C1B843475l9L</vt:lpwstr>
      </vt:variant>
      <vt:variant>
        <vt:lpwstr/>
      </vt:variant>
      <vt:variant>
        <vt:i4>7471165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consultantplus://offline/ref=54FB35B35C3DE0C029014834F731F6BCD39E51FAA7DEAFB7D10644B40A00C206239342269C1B843775l8L</vt:lpwstr>
      </vt:variant>
      <vt:variant>
        <vt:lpwstr/>
      </vt:variant>
      <vt:variant>
        <vt:i4>7471204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consultantplus://offline/ref=54FB35B35C3DE0C029014834F731F6BCD39E51FAA7DEAFB7D10644B40A00C206239342269C1A8C3475l6L</vt:lpwstr>
      </vt:variant>
      <vt:variant>
        <vt:lpwstr/>
      </vt:variant>
      <vt:variant>
        <vt:i4>7471155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consultantplus://offline/ref=54FB35B35C3DE0C029014834F731F6BCD39E51FAA7DEAFB7D10644B40A00C206239342269C1A833F75lCL</vt:lpwstr>
      </vt:variant>
      <vt:variant>
        <vt:lpwstr/>
      </vt:variant>
      <vt:variant>
        <vt:i4>7471204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consultantplus://offline/ref=54FB35B35C3DE0C029014834F731F6BCD39E51FAA7DEAFB7D10644B40A00C206239342269C1A833475lFL</vt:lpwstr>
      </vt:variant>
      <vt:variant>
        <vt:lpwstr/>
      </vt:variant>
      <vt:variant>
        <vt:i4>7471205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consultantplus://offline/ref=54FB35B35C3DE0C029014834F731F6BCD39E51FAA7DEAFB7D10644B40A00C206239342269C1A813375lBL</vt:lpwstr>
      </vt:variant>
      <vt:variant>
        <vt:lpwstr/>
      </vt:variant>
      <vt:variant>
        <vt:i4>7471156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consultantplus://offline/ref=54FB35B35C3DE0C029014834F731F6BCD39E51FAA7DEAFB7D10644B40A00C206239342269C1D843775l7L</vt:lpwstr>
      </vt:variant>
      <vt:variant>
        <vt:lpwstr/>
      </vt:variant>
      <vt:variant>
        <vt:i4>7471163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consultantplus://offline/ref=54FB35B35C3DE0C029014834F731F6BCD39E51FAA7DEAFB7D10644B40A00C206239342269C1D843775l8L</vt:lpwstr>
      </vt:variant>
      <vt:variant>
        <vt:lpwstr/>
      </vt:variant>
      <vt:variant>
        <vt:i4>196673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196674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P7246</vt:lpwstr>
      </vt:variant>
      <vt:variant>
        <vt:i4>196674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P7246</vt:lpwstr>
      </vt:variant>
      <vt:variant>
        <vt:i4>196674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P7245</vt:lpwstr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P7244</vt:lpwstr>
      </vt:variant>
      <vt:variant>
        <vt:i4>196674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P7244</vt:lpwstr>
      </vt:variant>
      <vt:variant>
        <vt:i4>196674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P7244</vt:lpwstr>
      </vt:variant>
      <vt:variant>
        <vt:i4>196674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P7244</vt:lpwstr>
      </vt:variant>
      <vt:variant>
        <vt:i4>196674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65601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196674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196674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P7247</vt:lpwstr>
      </vt:variant>
      <vt:variant>
        <vt:i4>655424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262208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65602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P7261</vt:lpwstr>
      </vt:variant>
      <vt:variant>
        <vt:i4>262208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P2069</vt:lpwstr>
      </vt:variant>
      <vt:variant>
        <vt:i4>196673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65601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327748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327748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P1443</vt:lpwstr>
      </vt:variant>
      <vt:variant>
        <vt:i4>196673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65601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65602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P7261</vt:lpwstr>
      </vt:variant>
      <vt:variant>
        <vt:i4>655424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64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852035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852035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65600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P908</vt:lpwstr>
      </vt:variant>
      <vt:variant>
        <vt:i4>65606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65606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65606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65606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65606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2556001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consultantplus://offline/ref=6CF2C0063573BEAF1391DC02C51D8C274CF809B04BCF6F39C12A3F2ABF1422DFCBDEBDF154C2E35Fa8lEL</vt:lpwstr>
      </vt:variant>
      <vt:variant>
        <vt:lpwstr/>
      </vt:variant>
      <vt:variant>
        <vt:i4>4521991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consultantplus://offline/ref=6CF2C0063573BEAF1391DC02C51D8C274CF108BD4FCA6F39C12A3F2ABFa1l4L</vt:lpwstr>
      </vt:variant>
      <vt:variant>
        <vt:lpwstr/>
      </vt:variant>
      <vt:variant>
        <vt:i4>3014755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consultantplus://offline/ref=6CF2C0063573BEAF1391C20FD371D22D4CF255B549CC666A9F78397DE044248A8B9EBBA41786EE5E8628033CaBl0L</vt:lpwstr>
      </vt:variant>
      <vt:variant>
        <vt:lpwstr/>
      </vt:variant>
      <vt:variant>
        <vt:i4>786498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P824</vt:lpwstr>
      </vt:variant>
      <vt:variant>
        <vt:i4>4456535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consultantplus://offline/ref=6CF2C0063573BEAF1391C20FD371D22D4CF255B549CD6069947E397DE044248A8Ba9lEL</vt:lpwstr>
      </vt:variant>
      <vt:variant>
        <vt:lpwstr/>
      </vt:variant>
      <vt:variant>
        <vt:i4>8126575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consultantplus://offline/ref=6CF2C0063573BEAF1391C20FD371D22D4CF255B541C8636B9F756477E81D2888a8lCL</vt:lpwstr>
      </vt:variant>
      <vt:variant>
        <vt:lpwstr/>
      </vt:variant>
      <vt:variant>
        <vt:i4>4522069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consultantplus://offline/ref=6CF2C0063573BEAF1391DC02C51D8C274CFB08B94CC86F39C12A3F2ABFa1l4L</vt:lpwstr>
      </vt:variant>
      <vt:variant>
        <vt:lpwstr/>
      </vt:variant>
      <vt:variant>
        <vt:i4>4521991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consultantplus://offline/ref=6CF2C0063573BEAF1391DC02C51D8C274CF108BD4FCA6F39C12A3F2ABFa1l4L</vt:lpwstr>
      </vt:variant>
      <vt:variant>
        <vt:lpwstr/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524352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524352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524352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524352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393289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P791</vt:lpwstr>
      </vt:variant>
      <vt:variant>
        <vt:i4>65605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65605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65605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65605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65605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P756</vt:lpwstr>
      </vt:variant>
      <vt:variant>
        <vt:i4>393281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458817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3670071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consultantplus://offline/ref=F23713A6BDED7F41124638237524D4AF298346F64F79F864B9BB0BA008CDFFF94B00A6DDA1A016ED57C4970DZ9l4L</vt:lpwstr>
      </vt:variant>
      <vt:variant>
        <vt:lpwstr/>
      </vt:variant>
      <vt:variant>
        <vt:i4>3670122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consultantplus://offline/ref=F23713A6BDED7F41124638237524D4AF298346F64F78F863B9B30BA008CDFFF94B00A6DDA1A016ED57C1930CZ9l8L</vt:lpwstr>
      </vt:variant>
      <vt:variant>
        <vt:lpwstr/>
      </vt:variant>
      <vt:variant>
        <vt:i4>4063291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consultantplus://offline/ref=F23713A6BDED7F411246262E63488AA5298A19FF4C70F733ECE70DF7579DF9AC0B40A088E2E41DEDZ5l2L</vt:lpwstr>
      </vt:variant>
      <vt:variant>
        <vt:lpwstr/>
      </vt:variant>
      <vt:variant>
        <vt:i4>4063289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consultantplus://offline/ref=F23713A6BDED7F411246262E63488AA5298A19FF4C70F733ECE70DF7579DF9AC0B40A088E2E41DECZ5l7L</vt:lpwstr>
      </vt:variant>
      <vt:variant>
        <vt:lpwstr/>
      </vt:variant>
      <vt:variant>
        <vt:i4>131145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P597</vt:lpwstr>
      </vt:variant>
      <vt:variant>
        <vt:i4>3670071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consultantplus://offline/ref=F23713A6BDED7F41124638237524D4AF298346F64F79F864B9BB0BA008CDFFF94B00A6DDA1A016ED57C4970DZ9l4L</vt:lpwstr>
      </vt:variant>
      <vt:variant>
        <vt:lpwstr/>
      </vt:variant>
      <vt:variant>
        <vt:i4>983107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393283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983107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131142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983107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131142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983107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P639</vt:lpwstr>
      </vt:variant>
      <vt:variant>
        <vt:i4>655424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655424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3276911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consultantplus://offline/ref=6A00EFAC03760FDF28A1C5057329A7DCB225BE1E14421CF16E462232EB1F3FBFCF844B5D2A079C87D062FCD5Y7l9L</vt:lpwstr>
      </vt:variant>
      <vt:variant>
        <vt:lpwstr/>
      </vt:variant>
      <vt:variant>
        <vt:i4>852034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6291512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consultantplus://offline/ref=6A00EFAC03760FDF28A1DB086545F9D6B22FE21B164014A234102465B44F39EA8FC44D0869439186YDl8L</vt:lpwstr>
      </vt:variant>
      <vt:variant>
        <vt:lpwstr/>
      </vt:variant>
      <vt:variant>
        <vt:i4>6160399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consultantplus://offline/ref=6A00EFAC03760FDF28A1DB086545F9D6B226E316124514A234102465B4Y4lFL</vt:lpwstr>
      </vt:variant>
      <vt:variant>
        <vt:lpwstr/>
      </vt:variant>
      <vt:variant>
        <vt:i4>196679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5767261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consultantplus://offline/ref=6A00EFAC03760FDF28A1C5057329A7DCB225BE1E14421BF261442232EB1F3FBFCFY8l4L</vt:lpwstr>
      </vt:variant>
      <vt:variant>
        <vt:lpwstr/>
      </vt:variant>
      <vt:variant>
        <vt:i4>3866732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consultantplus://offline/ref=6A00EFAC03760FDF28A1C5057329A7DCB225BE1E1C4718F06A4F7F38E34633BDYCl8L</vt:lpwstr>
      </vt:variant>
      <vt:variant>
        <vt:lpwstr/>
      </vt:variant>
      <vt:variant>
        <vt:i4>6160479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consultantplus://offline/ref=6A00EFAC03760FDF28A1DB086545F9D6B22CE312114714A234102465B4Y4lFL</vt:lpwstr>
      </vt:variant>
      <vt:variant>
        <vt:lpwstr/>
      </vt:variant>
      <vt:variant>
        <vt:i4>6160399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consultantplus://offline/ref=6A00EFAC03760FDF28A1DB086545F9D6B226E316124514A234102465B4Y4lFL</vt:lpwstr>
      </vt:variant>
      <vt:variant>
        <vt:lpwstr/>
      </vt:variant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65602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P7261</vt:lpwstr>
      </vt:variant>
      <vt:variant>
        <vt:i4>655424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655424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851981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consultantplus://offline/ref=37BDD3792A91C258DA12F68EF670ADFB4740AE2F63D4BB2E9E7E9FA30E0586D1AB931AE3B5DA69F5C43AB7XBl2L</vt:lpwstr>
      </vt:variant>
      <vt:variant>
        <vt:lpwstr/>
      </vt:variant>
      <vt:variant>
        <vt:i4>262212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P1457</vt:lpwstr>
      </vt:variant>
      <vt:variant>
        <vt:i4>196673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65601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P7261</vt:lpwstr>
      </vt:variant>
      <vt:variant>
        <vt:i4>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3866685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consultantplus://offline/ref=37BDD3792A91C258DA12E883E01CF3F1474AF22A68D0B779C321C4FE590C8C86ECDC43A1F1D768F5XClCL</vt:lpwstr>
      </vt:variant>
      <vt:variant>
        <vt:lpwstr/>
      </vt:variant>
      <vt:variant>
        <vt:i4>851978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consultantplus://offline/ref=37BDD3792A91C258DA12E883E01CF3F14743F3276CD5B779C321C4FE59X0lCL</vt:lpwstr>
      </vt:variant>
      <vt:variant>
        <vt:lpwstr/>
      </vt:variant>
      <vt:variant>
        <vt:i4>65608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524359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983133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consultantplus://offline/ref=2AEB02DD426ADCE1C61C7C818D1BED3BDC598640715FE6279C6FF66A8BC1CF3FB1WFl3L</vt:lpwstr>
      </vt:variant>
      <vt:variant>
        <vt:lpwstr/>
      </vt:variant>
      <vt:variant>
        <vt:i4>5832719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consultantplus://offline/ref=2AEB02DD426ADCE1C61C7C818D1BED3BDC598640795AE5259764AB608398C33DB6FCF66602E8424F4781D1W1l9L</vt:lpwstr>
      </vt:variant>
      <vt:variant>
        <vt:lpwstr/>
      </vt:variant>
      <vt:variant>
        <vt:i4>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consultantplus://offline/ref=2AEB02DD426ADCE1C61C628C9B77B331DC50DB4C745AE977C93BF03DD4W9l1L</vt:lpwstr>
      </vt:variant>
      <vt:variant>
        <vt:lpwstr/>
      </vt:variant>
      <vt:variant>
        <vt:i4>6946926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consultantplus://offline/ref=2AEB02DD426ADCE1C61C628C9B77B331DC5ADB487758E977C93BF03DD491C96AF1B3AF2446E5414CW4l6L</vt:lpwstr>
      </vt:variant>
      <vt:variant>
        <vt:lpwstr/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393282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196673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65601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6291553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consultantplus://offline/ref=86EF9CA808568E1BC6C81F4A872CF6B08137FA9D2D7F05D8BA3254BE43E6E1EF25A1D14BC16CC076V1l7L</vt:lpwstr>
      </vt:variant>
      <vt:variant>
        <vt:lpwstr/>
      </vt:variant>
      <vt:variant>
        <vt:i4>458838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consultantplus://offline/ref=86EF9CA808568E1BC6C81F4A872CF6B08137FA9D2D7F05D8BA3254BE43VEl6L</vt:lpwstr>
      </vt:variant>
      <vt:variant>
        <vt:lpwstr/>
      </vt:variant>
      <vt:variant>
        <vt:i4>3276912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3670114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consultantplus://offline/ref=86EF9CA808568E1BC6C801479140A8BA813EA791287A0A8CEF6152E91CB6E7BA65E1D71E8228CD70115891E7V2l2L</vt:lpwstr>
      </vt:variant>
      <vt:variant>
        <vt:lpwstr/>
      </vt:variant>
      <vt:variant>
        <vt:i4>6291553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consultantplus://offline/ref=86EF9CA808568E1BC6C81F4A872CF6B0813DFA99217205D8BA3254BE43E6E1EF25A1D14BC16FC279V1l0L</vt:lpwstr>
      </vt:variant>
      <vt:variant>
        <vt:lpwstr/>
      </vt:variant>
      <vt:variant>
        <vt:i4>7602272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consultantplus://offline/ref=F14E610AF0CF7623B28B5E8F990625049DF6FC7717D3F26B65024DD1D37D0B402E7CDE4E045F6ACCAF551F20a9mDL</vt:lpwstr>
      </vt:variant>
      <vt:variant>
        <vt:lpwstr/>
      </vt:variant>
      <vt:variant>
        <vt:i4>7602230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consultantplus://offline/ref=F14E610AF0CF7623B28B5E8F990625049DF6FC7717D2F66A6F014DD1D37D0B402E7CDE4E045F6ACCAF551F20a9mDL</vt:lpwstr>
      </vt:variant>
      <vt:variant>
        <vt:lpwstr/>
      </vt:variant>
      <vt:variant>
        <vt:i4>7602238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consultantplus://offline/ref=F14E610AF0CF7623B28B5E8F990625049DF6FC7717D2F46961044DD1D37D0B402E7CDE4E045F6ACCAF551F20a9mDL</vt:lpwstr>
      </vt:variant>
      <vt:variant>
        <vt:lpwstr/>
      </vt:variant>
      <vt:variant>
        <vt:i4>7602272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consultantplus://offline/ref=F14E610AF0CF7623B28B5E8F990625049DF6FC7717D2F36B61064DD1D37D0B402E7CDE4E045F6ACCAF551F20a9mDL</vt:lpwstr>
      </vt:variant>
      <vt:variant>
        <vt:lpwstr/>
      </vt:variant>
      <vt:variant>
        <vt:i4>2031697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consultantplus://offline/ref=F14E610AF0CF7623B28B5E8F990625049DF6FC771FDBF169600F10DBDB24074229738159031666CDAF551Fa2m5L</vt:lpwstr>
      </vt:variant>
      <vt:variant>
        <vt:lpwstr/>
      </vt:variant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consultantplus://offline/ref=F14E610AF0CF7623B28B5E8F990625049DF6FC771FD4F868600F10DBDB24074229738159031666CDAF551Fa2m5L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consultantplus://offline/ref=F14E610AF0CF7623B28B5E8F990625049DF6FC771FD7F16E670F10DBDB24074229738159031666CDAF551Fa2m5L</vt:lpwstr>
      </vt:variant>
      <vt:variant>
        <vt:lpwstr/>
      </vt:variant>
      <vt:variant>
        <vt:i4>2031709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consultantplus://offline/ref=F14E610AF0CF7623B28B5E8F990625049DF6FC771FD7F26C600F10DBDB24074229738159031666CDAF551Fa2m5L</vt:lpwstr>
      </vt:variant>
      <vt:variant>
        <vt:lpwstr/>
      </vt:variant>
      <vt:variant>
        <vt:i4>2031708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consultantplus://offline/ref=F14E610AF0CF7623B28B5E8F990625049DF6FC771FD2F66C600F10DBDB24074229738159031666CDAF551Fa2m5L</vt:lpwstr>
      </vt:variant>
      <vt:variant>
        <vt:lpwstr/>
      </vt:variant>
      <vt:variant>
        <vt:i4>2031707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consultantplus://offline/ref=F14E610AF0CF7623B28B5E8F990625049DF6FC771ED4F76F660F10DBDB24074229738159031666CDAF551Fa2m5L</vt:lpwstr>
      </vt:variant>
      <vt:variant>
        <vt:lpwstr/>
      </vt:variant>
      <vt:variant>
        <vt:i4>2031704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consultantplus://offline/ref=F14E610AF0CF7623B28B5E8F990625049DF6FC771ED7F66C620F10DBDB24074229738159031666CDAF551Fa2m5L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consultantplus://offline/ref=F14E610AF0CF7623B28B5E8F990625049DF6FC771ED3F06B6E0F10DBDB24074229738159031666CDAF551Fa2m5L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consultantplus://offline/ref=F14E610AF0CF7623B28B5E8F990625049DF6FC7711DAF76B650F10DBDB24074229738159031666CDAF551Fa2m5L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consultantplus://offline/ref=F14E610AF0CF7623B28B5E8F990625049DF6FC7711D7F06C600F10DBDB24074229738159031666CDAF551Fa2m5L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consultantplus://offline/ref=F14E610AF0CF7623B28B5E8F990625049DF6FC7711D6F76C610F10DBDB24074229738159031666CDAF551Fa2m5L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Shimorin_AI</cp:lastModifiedBy>
  <cp:revision>3</cp:revision>
  <dcterms:created xsi:type="dcterms:W3CDTF">2020-12-01T12:55:00Z</dcterms:created>
  <dcterms:modified xsi:type="dcterms:W3CDTF">2020-12-01T12:55:00Z</dcterms:modified>
</cp:coreProperties>
</file>