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C" w:rsidRDefault="00BC044C" w:rsidP="00BC044C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BC044C" w:rsidRDefault="00BC044C" w:rsidP="00BC044C"/>
    <w:p w:rsidR="00BC044C" w:rsidRDefault="00BC044C" w:rsidP="00BC044C">
      <w:pPr>
        <w:pStyle w:val="1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BC044C" w:rsidRDefault="00BC044C" w:rsidP="00BC044C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BC044C" w:rsidRDefault="00BC044C" w:rsidP="00BC044C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BC044C" w:rsidRDefault="00BC044C" w:rsidP="00BC044C"/>
    <w:p w:rsidR="00BC044C" w:rsidRDefault="00BC044C" w:rsidP="00BC0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9930D3">
        <w:rPr>
          <w:b/>
          <w:sz w:val="28"/>
          <w:szCs w:val="28"/>
        </w:rPr>
        <w:t>21.02.2018</w:t>
      </w:r>
      <w:r w:rsidR="002E2D5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>№_</w:t>
      </w:r>
      <w:r w:rsidR="009930D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_</w:t>
      </w:r>
    </w:p>
    <w:p w:rsidR="00BC044C" w:rsidRDefault="00BC044C" w:rsidP="00BC044C">
      <w:pPr>
        <w:ind w:right="5035"/>
        <w:jc w:val="both"/>
        <w:rPr>
          <w:i/>
          <w:iCs/>
          <w:sz w:val="24"/>
          <w:szCs w:val="24"/>
        </w:rPr>
      </w:pPr>
    </w:p>
    <w:p w:rsidR="00BC044C" w:rsidRDefault="00BC044C" w:rsidP="00BC044C">
      <w:pPr>
        <w:ind w:right="4822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О внесении изменений в </w:t>
      </w:r>
      <w:r w:rsidR="002E2D5A">
        <w:rPr>
          <w:i/>
          <w:iCs/>
          <w:sz w:val="24"/>
          <w:szCs w:val="24"/>
        </w:rPr>
        <w:t xml:space="preserve">приложение к </w:t>
      </w:r>
      <w:r>
        <w:rPr>
          <w:i/>
          <w:iCs/>
          <w:sz w:val="24"/>
          <w:szCs w:val="24"/>
        </w:rPr>
        <w:t>решени</w:t>
      </w:r>
      <w:r w:rsidR="002E2D5A">
        <w:rPr>
          <w:i/>
          <w:iCs/>
          <w:sz w:val="24"/>
          <w:szCs w:val="24"/>
        </w:rPr>
        <w:t>ю</w:t>
      </w:r>
      <w:r>
        <w:rPr>
          <w:i/>
          <w:iCs/>
          <w:sz w:val="24"/>
          <w:szCs w:val="24"/>
        </w:rPr>
        <w:t xml:space="preserve"> Совета народных депутатов Муромского района от </w:t>
      </w:r>
      <w:r w:rsidR="002E2D5A">
        <w:rPr>
          <w:i/>
          <w:iCs/>
          <w:sz w:val="24"/>
          <w:szCs w:val="24"/>
        </w:rPr>
        <w:t>22</w:t>
      </w:r>
      <w:r>
        <w:rPr>
          <w:i/>
          <w:iCs/>
          <w:sz w:val="24"/>
          <w:szCs w:val="24"/>
        </w:rPr>
        <w:t>.</w:t>
      </w:r>
      <w:r w:rsidR="002E2D5A">
        <w:rPr>
          <w:i/>
          <w:iCs/>
          <w:sz w:val="24"/>
          <w:szCs w:val="24"/>
        </w:rPr>
        <w:t>06</w:t>
      </w:r>
      <w:r>
        <w:rPr>
          <w:i/>
          <w:iCs/>
          <w:sz w:val="24"/>
          <w:szCs w:val="24"/>
        </w:rPr>
        <w:t>.20</w:t>
      </w:r>
      <w:r w:rsidR="002E2D5A">
        <w:rPr>
          <w:i/>
          <w:iCs/>
          <w:sz w:val="24"/>
          <w:szCs w:val="24"/>
        </w:rPr>
        <w:t>16</w:t>
      </w:r>
      <w:r>
        <w:rPr>
          <w:i/>
          <w:iCs/>
          <w:sz w:val="24"/>
          <w:szCs w:val="24"/>
        </w:rPr>
        <w:t xml:space="preserve"> № </w:t>
      </w:r>
      <w:r w:rsidR="002E2D5A">
        <w:rPr>
          <w:i/>
          <w:iCs/>
          <w:sz w:val="24"/>
          <w:szCs w:val="24"/>
        </w:rPr>
        <w:t>58</w:t>
      </w:r>
      <w:r>
        <w:rPr>
          <w:i/>
          <w:iCs/>
          <w:sz w:val="24"/>
          <w:szCs w:val="24"/>
        </w:rPr>
        <w:t xml:space="preserve"> «</w:t>
      </w:r>
      <w:r w:rsidR="002E2D5A">
        <w:rPr>
          <w:i/>
          <w:iCs/>
          <w:sz w:val="24"/>
          <w:szCs w:val="24"/>
        </w:rPr>
        <w:t>О внесении изменений в решение Совета народных депутатов Муромского района от 17.12.2008 № 159 «</w:t>
      </w:r>
      <w:r>
        <w:rPr>
          <w:i/>
          <w:iCs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</w:t>
      </w:r>
      <w:proofErr w:type="gramEnd"/>
      <w:r>
        <w:rPr>
          <w:i/>
          <w:i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</w:p>
    <w:p w:rsidR="00BC044C" w:rsidRPr="00691380" w:rsidRDefault="00BC044C" w:rsidP="00BC044C">
      <w:pPr>
        <w:ind w:right="5035"/>
        <w:jc w:val="both"/>
        <w:rPr>
          <w:i/>
          <w:iCs/>
          <w:sz w:val="24"/>
          <w:szCs w:val="24"/>
        </w:rPr>
      </w:pPr>
    </w:p>
    <w:p w:rsidR="00BC044C" w:rsidRPr="00E44388" w:rsidRDefault="00BC044C" w:rsidP="00BC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44388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2E2D5A"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2D5A">
        <w:rPr>
          <w:rFonts w:ascii="Times New Roman" w:hAnsi="Times New Roman" w:cs="Times New Roman"/>
          <w:sz w:val="28"/>
          <w:szCs w:val="28"/>
        </w:rPr>
        <w:t>а</w:t>
      </w:r>
      <w:r w:rsidRPr="00E44388">
        <w:rPr>
          <w:rFonts w:ascii="Times New Roman" w:hAnsi="Times New Roman" w:cs="Times New Roman"/>
          <w:sz w:val="28"/>
          <w:szCs w:val="28"/>
        </w:rPr>
        <w:t>м</w:t>
      </w:r>
      <w:r w:rsidR="002E2D5A"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E2D5A">
        <w:rPr>
          <w:rFonts w:ascii="Times New Roman" w:hAnsi="Times New Roman" w:cs="Times New Roman"/>
          <w:sz w:val="28"/>
          <w:szCs w:val="28"/>
        </w:rPr>
        <w:t xml:space="preserve"> и от 24.07.2007 № 209-ФЗ «О развитии малого и среднего предпринимательства в Российской Федерации», приказом Минэкономразвития Росси</w:t>
      </w:r>
      <w:r w:rsidR="000032A6">
        <w:rPr>
          <w:rFonts w:ascii="Times New Roman" w:hAnsi="Times New Roman" w:cs="Times New Roman"/>
          <w:sz w:val="28"/>
          <w:szCs w:val="28"/>
        </w:rPr>
        <w:t>йской Федерации</w:t>
      </w:r>
      <w:r w:rsidR="002E2D5A">
        <w:rPr>
          <w:rFonts w:ascii="Times New Roman" w:hAnsi="Times New Roman" w:cs="Times New Roman"/>
          <w:sz w:val="28"/>
          <w:szCs w:val="28"/>
        </w:rPr>
        <w:t xml:space="preserve"> от 20.04.2016 </w:t>
      </w:r>
      <w:r w:rsidR="00517F05">
        <w:rPr>
          <w:rFonts w:ascii="Times New Roman" w:hAnsi="Times New Roman" w:cs="Times New Roman"/>
          <w:sz w:val="28"/>
          <w:szCs w:val="28"/>
        </w:rPr>
        <w:t>№</w:t>
      </w:r>
      <w:r w:rsidR="002E2D5A">
        <w:rPr>
          <w:rFonts w:ascii="Times New Roman" w:hAnsi="Times New Roman" w:cs="Times New Roman"/>
          <w:sz w:val="28"/>
          <w:szCs w:val="28"/>
        </w:rPr>
        <w:t> 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</w:t>
      </w:r>
      <w:proofErr w:type="gramEnd"/>
      <w:r w:rsidR="002E2D5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</w:t>
      </w:r>
      <w:r w:rsidRPr="00E44388">
        <w:rPr>
          <w:rFonts w:ascii="Times New Roman" w:hAnsi="Times New Roman" w:cs="Times New Roman"/>
          <w:sz w:val="28"/>
          <w:szCs w:val="28"/>
        </w:rPr>
        <w:t xml:space="preserve">, Уставом Муромского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88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района     </w:t>
      </w:r>
      <w:proofErr w:type="spellStart"/>
      <w:proofErr w:type="gramStart"/>
      <w:r w:rsidRPr="00E443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438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43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438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>
        <w:rPr>
          <w:sz w:val="28"/>
        </w:rPr>
        <w:t xml:space="preserve">Внести в </w:t>
      </w:r>
      <w:r w:rsidR="002E2D5A">
        <w:rPr>
          <w:sz w:val="28"/>
        </w:rPr>
        <w:t xml:space="preserve">приложение к </w:t>
      </w:r>
      <w:r>
        <w:rPr>
          <w:sz w:val="28"/>
        </w:rPr>
        <w:t>решени</w:t>
      </w:r>
      <w:r w:rsidR="002E2D5A">
        <w:rPr>
          <w:sz w:val="28"/>
        </w:rPr>
        <w:t>ю</w:t>
      </w:r>
      <w:r>
        <w:rPr>
          <w:sz w:val="28"/>
        </w:rPr>
        <w:t xml:space="preserve"> Совета народных депутатов Муромского района от </w:t>
      </w:r>
      <w:r w:rsidR="002E2D5A">
        <w:rPr>
          <w:sz w:val="28"/>
        </w:rPr>
        <w:t>22.06.2016</w:t>
      </w:r>
      <w:r>
        <w:rPr>
          <w:sz w:val="28"/>
        </w:rPr>
        <w:t xml:space="preserve"> № </w:t>
      </w:r>
      <w:r w:rsidR="002E2D5A">
        <w:rPr>
          <w:sz w:val="28"/>
        </w:rPr>
        <w:t>58 «О внесении изменений в решение Совета народных депутатов Муромского района от 17.12.2008 № 159</w:t>
      </w:r>
      <w:r>
        <w:rPr>
          <w:sz w:val="28"/>
        </w:rPr>
        <w:t xml:space="preserve"> «Об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rPr>
          <w:sz w:val="28"/>
        </w:rPr>
        <w:t xml:space="preserve"> инфраструктуру поддержки субъектов малого и среднего предпринимательства» следующие изменения:</w:t>
      </w:r>
    </w:p>
    <w:p w:rsidR="00994945" w:rsidRDefault="00994945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lastRenderedPageBreak/>
        <w:t xml:space="preserve">      1.1. Приложение изложить в редакции, согласно приложению к настоящему решению.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</w:t>
      </w:r>
      <w:r w:rsidRPr="00492B46">
        <w:rPr>
          <w:sz w:val="28"/>
        </w:rPr>
        <w:t>1.</w:t>
      </w:r>
      <w:r w:rsidR="00994945">
        <w:rPr>
          <w:sz w:val="28"/>
        </w:rPr>
        <w:t>2</w:t>
      </w:r>
      <w:r w:rsidRPr="00492B46">
        <w:rPr>
          <w:sz w:val="28"/>
        </w:rPr>
        <w:t xml:space="preserve">. </w:t>
      </w:r>
      <w:r w:rsidR="00492B46">
        <w:rPr>
          <w:sz w:val="28"/>
        </w:rPr>
        <w:t>Дополнить п</w:t>
      </w:r>
      <w:r w:rsidRPr="00492B46">
        <w:rPr>
          <w:sz w:val="28"/>
        </w:rPr>
        <w:t>ункт</w:t>
      </w:r>
      <w:r w:rsidR="00492B46">
        <w:rPr>
          <w:sz w:val="28"/>
        </w:rPr>
        <w:t>ом</w:t>
      </w:r>
      <w:r w:rsidRPr="00492B46">
        <w:rPr>
          <w:sz w:val="28"/>
        </w:rPr>
        <w:t xml:space="preserve"> </w:t>
      </w:r>
      <w:r w:rsidR="00492B46">
        <w:rPr>
          <w:sz w:val="28"/>
        </w:rPr>
        <w:t>4</w:t>
      </w:r>
      <w:r>
        <w:rPr>
          <w:sz w:val="28"/>
        </w:rPr>
        <w:t xml:space="preserve">: </w:t>
      </w:r>
    </w:p>
    <w:p w:rsidR="00492B46" w:rsidRDefault="00BC044C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</w:t>
      </w:r>
      <w:r w:rsidR="00492B46">
        <w:rPr>
          <w:sz w:val="28"/>
        </w:rPr>
        <w:t xml:space="preserve">         </w:t>
      </w:r>
      <w:r>
        <w:rPr>
          <w:sz w:val="28"/>
        </w:rPr>
        <w:t xml:space="preserve"> «</w:t>
      </w:r>
      <w:r w:rsidR="00492B46">
        <w:rPr>
          <w:sz w:val="28"/>
        </w:rPr>
        <w:t>4. Порядок предоставления сведений об утвержденном Перечне</w:t>
      </w:r>
    </w:p>
    <w:p w:rsidR="00492B46" w:rsidRDefault="00492B46" w:rsidP="00BC044C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Уполномоченный орган представляет в орган исполнительной власти Владимирской области, уполномоченный высшим исполнительным органом государственной власти Владимирской области на взаимодействие с акционерным обществом «Федеральная корпорация по развитию малого и среднего предпринимательства» в области малого и среднего предпринимательства (далее – уполномоченный орган Владимирской области):</w:t>
      </w:r>
    </w:p>
    <w:p w:rsidR="00492B46" w:rsidRPr="00D675A6" w:rsidRDefault="00D675A6" w:rsidP="00D675A6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- </w:t>
      </w:r>
      <w:r w:rsidR="00492B46" w:rsidRPr="00D675A6">
        <w:rPr>
          <w:sz w:val="28"/>
        </w:rPr>
        <w:t>Сведения о перечнях муниципального имущества – в течение 10 рабочих дней со дня их утверждения;</w:t>
      </w:r>
    </w:p>
    <w:p w:rsidR="000032A6" w:rsidRPr="00D675A6" w:rsidRDefault="00D675A6" w:rsidP="00D675A6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0032A6" w:rsidRPr="00D675A6">
        <w:rPr>
          <w:sz w:val="28"/>
        </w:rPr>
        <w:t>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BC044C" w:rsidRPr="000032A6" w:rsidRDefault="00D675A6" w:rsidP="00D675A6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032A6">
        <w:rPr>
          <w:sz w:val="28"/>
        </w:rPr>
        <w:t>Предоставление перечней муниципального имущества, об изменениях, внесенных в такие перечни, предоставляются в уполномоченный орган Владимирской области в соответствии с формой и составом таких сведений, утвержденных приказом Минэкономразвития Российской Федерации от 20.04.2016 № 264</w:t>
      </w:r>
      <w:r w:rsidR="00BC044C" w:rsidRPr="000032A6">
        <w:rPr>
          <w:sz w:val="28"/>
          <w:szCs w:val="28"/>
        </w:rPr>
        <w:t>.»</w:t>
      </w:r>
    </w:p>
    <w:p w:rsidR="00BC044C" w:rsidRDefault="00BC044C" w:rsidP="00BC044C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председателя постоянной комиссии по сельскому хозяйству, промышленности, предпринимательству и охране окружающей среды Совета народных депутатов Муромского района</w:t>
      </w:r>
      <w:r>
        <w:rPr>
          <w:sz w:val="28"/>
          <w:szCs w:val="28"/>
        </w:rPr>
        <w:t xml:space="preserve"> и председателя Комитета по управлению муниципальным имуществом и землеустройству администрации Муромского района. </w:t>
      </w:r>
    </w:p>
    <w:p w:rsidR="00BC044C" w:rsidRDefault="00BC044C" w:rsidP="00BC044C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3. Настоящее решение вступает в силу со </w:t>
      </w:r>
      <w:r>
        <w:rPr>
          <w:sz w:val="28"/>
          <w:szCs w:val="28"/>
        </w:rPr>
        <w:t>дня его подписания и подлежит официальному опубликованию.</w:t>
      </w:r>
    </w:p>
    <w:p w:rsidR="00BC044C" w:rsidRDefault="00BC044C" w:rsidP="00BC044C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p w:rsidR="00BC044C" w:rsidRDefault="00BC044C" w:rsidP="00BC044C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4208"/>
      </w:tblGrid>
      <w:tr w:rsidR="00BC044C" w:rsidTr="00E37668">
        <w:trPr>
          <w:jc w:val="center"/>
        </w:trPr>
        <w:tc>
          <w:tcPr>
            <w:tcW w:w="4159" w:type="dxa"/>
          </w:tcPr>
          <w:p w:rsidR="00BC044C" w:rsidRDefault="00BC044C" w:rsidP="00E3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252" w:type="dxa"/>
          </w:tcPr>
          <w:p w:rsidR="00BC044C" w:rsidRDefault="00BC044C" w:rsidP="00E376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C044C" w:rsidRDefault="00BC044C" w:rsidP="00E376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И.Г.Абрамова</w:t>
            </w:r>
          </w:p>
        </w:tc>
      </w:tr>
    </w:tbl>
    <w:p w:rsidR="00BC044C" w:rsidRDefault="00BC044C" w:rsidP="00BC044C">
      <w:pPr>
        <w:ind w:firstLine="595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</w:p>
    <w:p w:rsidR="00BC044C" w:rsidRDefault="00BC044C" w:rsidP="00BC044C"/>
    <w:p w:rsidR="00994945" w:rsidRDefault="00994945" w:rsidP="00BC044C"/>
    <w:p w:rsidR="00994945" w:rsidRDefault="00994945" w:rsidP="00BC044C">
      <w:pPr>
        <w:sectPr w:rsidR="00994945" w:rsidSect="004F01A6">
          <w:pgSz w:w="11906" w:h="16838"/>
          <w:pgMar w:top="899" w:right="506" w:bottom="1134" w:left="1440" w:header="709" w:footer="709" w:gutter="0"/>
          <w:cols w:space="708"/>
          <w:docGrid w:linePitch="360"/>
        </w:sectPr>
      </w:pP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994945" w:rsidRDefault="00994945" w:rsidP="0099494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Муромского района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от   </w:t>
      </w:r>
      <w:r w:rsidR="00020520">
        <w:rPr>
          <w:sz w:val="28"/>
          <w:szCs w:val="28"/>
        </w:rPr>
        <w:t>21.02.2018</w:t>
      </w:r>
      <w:r>
        <w:rPr>
          <w:sz w:val="28"/>
          <w:szCs w:val="28"/>
        </w:rPr>
        <w:t xml:space="preserve">   №</w:t>
      </w:r>
      <w:r w:rsidR="00020520">
        <w:rPr>
          <w:sz w:val="28"/>
          <w:szCs w:val="28"/>
        </w:rPr>
        <w:t xml:space="preserve"> 10</w:t>
      </w:r>
    </w:p>
    <w:p w:rsidR="00994945" w:rsidRDefault="00994945" w:rsidP="00994945">
      <w:pPr>
        <w:jc w:val="right"/>
        <w:rPr>
          <w:sz w:val="28"/>
          <w:szCs w:val="28"/>
        </w:rPr>
      </w:pPr>
    </w:p>
    <w:p w:rsidR="00994945" w:rsidRDefault="00994945" w:rsidP="00994945">
      <w:pPr>
        <w:jc w:val="right"/>
        <w:rPr>
          <w:sz w:val="28"/>
          <w:szCs w:val="28"/>
        </w:rPr>
      </w:pP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Муромского района, подлежащего использованию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его во владение и (или) пользование на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</w:t>
      </w:r>
    </w:p>
    <w:p w:rsidR="00994945" w:rsidRDefault="00994945" w:rsidP="0099494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994945" w:rsidRDefault="00994945" w:rsidP="00994945">
      <w:pPr>
        <w:jc w:val="both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65"/>
        <w:gridCol w:w="1995"/>
        <w:gridCol w:w="1843"/>
        <w:gridCol w:w="3402"/>
        <w:gridCol w:w="1842"/>
        <w:gridCol w:w="1418"/>
        <w:gridCol w:w="1701"/>
        <w:gridCol w:w="2410"/>
      </w:tblGrid>
      <w:tr w:rsidR="00024B26" w:rsidTr="00024B26">
        <w:tc>
          <w:tcPr>
            <w:tcW w:w="66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D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1D0C">
              <w:rPr>
                <w:sz w:val="24"/>
                <w:szCs w:val="24"/>
              </w:rPr>
              <w:t>/</w:t>
            </w:r>
            <w:proofErr w:type="spellStart"/>
            <w:r w:rsidRPr="009E1D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Номер объекта в реестре муниципального имущества</w:t>
            </w:r>
          </w:p>
        </w:tc>
        <w:tc>
          <w:tcPr>
            <w:tcW w:w="1843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Адрес, местонахождение имущества</w:t>
            </w:r>
          </w:p>
        </w:tc>
        <w:tc>
          <w:tcPr>
            <w:tcW w:w="184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Кадастровый, условный, инвентарный номер</w:t>
            </w:r>
          </w:p>
        </w:tc>
        <w:tc>
          <w:tcPr>
            <w:tcW w:w="1418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Площадь, (кв</w:t>
            </w:r>
            <w:proofErr w:type="gramStart"/>
            <w:r w:rsidRPr="009E1D0C">
              <w:rPr>
                <w:sz w:val="24"/>
                <w:szCs w:val="24"/>
              </w:rPr>
              <w:t>.м</w:t>
            </w:r>
            <w:proofErr w:type="gramEnd"/>
            <w:r w:rsidRPr="009E1D0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Год постройки, ввода в эксплуатацию</w:t>
            </w:r>
          </w:p>
        </w:tc>
        <w:tc>
          <w:tcPr>
            <w:tcW w:w="2410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Фактическое и/или предполагаемое использование имущества</w:t>
            </w:r>
          </w:p>
        </w:tc>
      </w:tr>
      <w:tr w:rsidR="00024B26" w:rsidTr="00024B26">
        <w:tc>
          <w:tcPr>
            <w:tcW w:w="66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24B26" w:rsidRPr="009E1D0C" w:rsidRDefault="00024B26" w:rsidP="00E0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4B26" w:rsidTr="00024B26">
        <w:tc>
          <w:tcPr>
            <w:tcW w:w="66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</w:tr>
      <w:tr w:rsidR="00024B26" w:rsidTr="00024B26">
        <w:tc>
          <w:tcPr>
            <w:tcW w:w="66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4B26" w:rsidRDefault="00024B26" w:rsidP="00E03210">
            <w:pPr>
              <w:jc w:val="both"/>
              <w:rPr>
                <w:sz w:val="28"/>
                <w:szCs w:val="28"/>
              </w:rPr>
            </w:pPr>
          </w:p>
        </w:tc>
      </w:tr>
    </w:tbl>
    <w:p w:rsidR="00994945" w:rsidRDefault="00994945" w:rsidP="00BC044C"/>
    <w:p w:rsidR="00024B26" w:rsidRDefault="00024B26" w:rsidP="00BC044C"/>
    <w:tbl>
      <w:tblPr>
        <w:tblStyle w:val="a3"/>
        <w:tblW w:w="15276" w:type="dxa"/>
        <w:tblLook w:val="04A0"/>
      </w:tblPr>
      <w:tblGrid>
        <w:gridCol w:w="2503"/>
        <w:gridCol w:w="2503"/>
        <w:gridCol w:w="2503"/>
        <w:gridCol w:w="2504"/>
        <w:gridCol w:w="2711"/>
        <w:gridCol w:w="2552"/>
      </w:tblGrid>
      <w:tr w:rsidR="00024B26" w:rsidTr="00024B26">
        <w:tc>
          <w:tcPr>
            <w:tcW w:w="15276" w:type="dxa"/>
            <w:gridSpan w:val="6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 w:rsidRPr="009E1D0C">
              <w:rPr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24B26" w:rsidTr="00024B26">
        <w:tc>
          <w:tcPr>
            <w:tcW w:w="7509" w:type="dxa"/>
            <w:gridSpan w:val="3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7767" w:type="dxa"/>
            <w:gridSpan w:val="3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024B26" w:rsidTr="00024B26">
        <w:tc>
          <w:tcPr>
            <w:tcW w:w="2503" w:type="dxa"/>
            <w:vMerge w:val="restart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(Полное наименование, ОГРН, ИНН)</w:t>
            </w:r>
          </w:p>
        </w:tc>
        <w:tc>
          <w:tcPr>
            <w:tcW w:w="5006" w:type="dxa"/>
            <w:gridSpan w:val="2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04" w:type="dxa"/>
            <w:vMerge w:val="restart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(Полное наименование, ОГРН, ИНН)</w:t>
            </w:r>
          </w:p>
        </w:tc>
        <w:tc>
          <w:tcPr>
            <w:tcW w:w="5263" w:type="dxa"/>
            <w:gridSpan w:val="2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основание</w:t>
            </w:r>
          </w:p>
        </w:tc>
      </w:tr>
      <w:tr w:rsidR="00024B26" w:rsidTr="00024B26">
        <w:tc>
          <w:tcPr>
            <w:tcW w:w="2503" w:type="dxa"/>
            <w:vMerge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2504" w:type="dxa"/>
            <w:vMerge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807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552" w:type="dxa"/>
          </w:tcPr>
          <w:p w:rsidR="00024B26" w:rsidRPr="00024B26" w:rsidRDefault="00024B26" w:rsidP="00807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</w:tr>
      <w:tr w:rsidR="00024B26" w:rsidTr="00024B26"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4B26" w:rsidRPr="00024B26" w:rsidRDefault="00024B26" w:rsidP="00024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B26" w:rsidRDefault="00024B26" w:rsidP="00024B26">
      <w:pPr>
        <w:jc w:val="center"/>
      </w:pPr>
    </w:p>
    <w:sectPr w:rsidR="00024B26" w:rsidSect="00024B26">
      <w:pgSz w:w="16838" w:h="11906" w:orient="landscape"/>
      <w:pgMar w:top="568" w:right="1134" w:bottom="1440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270D44"/>
    <w:multiLevelType w:val="hybridMultilevel"/>
    <w:tmpl w:val="1AA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44C"/>
    <w:rsid w:val="000032A6"/>
    <w:rsid w:val="00020520"/>
    <w:rsid w:val="00024B26"/>
    <w:rsid w:val="001174D4"/>
    <w:rsid w:val="00266510"/>
    <w:rsid w:val="002E2D5A"/>
    <w:rsid w:val="00323827"/>
    <w:rsid w:val="00492B46"/>
    <w:rsid w:val="004F01A6"/>
    <w:rsid w:val="00517F05"/>
    <w:rsid w:val="00621C0E"/>
    <w:rsid w:val="009930D3"/>
    <w:rsid w:val="00994945"/>
    <w:rsid w:val="009E1D0C"/>
    <w:rsid w:val="00B5112E"/>
    <w:rsid w:val="00BC044C"/>
    <w:rsid w:val="00CD1616"/>
    <w:rsid w:val="00CF460A"/>
    <w:rsid w:val="00D5223D"/>
    <w:rsid w:val="00D675A6"/>
    <w:rsid w:val="00D7245C"/>
    <w:rsid w:val="00DC1BB9"/>
    <w:rsid w:val="00E37668"/>
    <w:rsid w:val="00F0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C044C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C044C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4C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044C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paragraph" w:customStyle="1" w:styleId="11">
    <w:name w:val="Обычный1"/>
    <w:rsid w:val="00BC0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C04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044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rsid w:val="00BC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B46"/>
    <w:pPr>
      <w:ind w:left="720"/>
      <w:contextualSpacing/>
    </w:pPr>
  </w:style>
  <w:style w:type="paragraph" w:customStyle="1" w:styleId="12">
    <w:name w:val="Обычный1"/>
    <w:rsid w:val="004F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063E-D817-4183-B71E-AE49FE2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Spirina</cp:lastModifiedBy>
  <cp:revision>3</cp:revision>
  <cp:lastPrinted>2018-02-21T11:47:00Z</cp:lastPrinted>
  <dcterms:created xsi:type="dcterms:W3CDTF">2019-01-22T08:28:00Z</dcterms:created>
  <dcterms:modified xsi:type="dcterms:W3CDTF">2019-01-22T08:29:00Z</dcterms:modified>
</cp:coreProperties>
</file>